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21" w:rsidRDefault="00D2089C" w:rsidP="00D2089C">
      <w:pPr>
        <w:jc w:val="center"/>
        <w:rPr>
          <w:noProof/>
        </w:rPr>
      </w:pPr>
      <w:r>
        <w:rPr>
          <w:noProof/>
        </w:rPr>
        <w:drawing>
          <wp:anchor distT="0" distB="0" distL="114300" distR="114300" simplePos="0" relativeHeight="251659264" behindDoc="0" locked="0" layoutInCell="1" allowOverlap="1">
            <wp:simplePos x="0" y="0"/>
            <wp:positionH relativeFrom="column">
              <wp:posOffset>2111559</wp:posOffset>
            </wp:positionH>
            <wp:positionV relativeFrom="paragraph">
              <wp:posOffset>-229870</wp:posOffset>
            </wp:positionV>
            <wp:extent cx="1809750" cy="1094740"/>
            <wp:effectExtent l="0" t="0" r="0" b="0"/>
            <wp:wrapNone/>
            <wp:docPr id="1" name="Picture 1" descr="000 VolusiaC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 VolusiaCt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094740"/>
                    </a:xfrm>
                    <a:prstGeom prst="rect">
                      <a:avLst/>
                    </a:prstGeom>
                    <a:noFill/>
                  </pic:spPr>
                </pic:pic>
              </a:graphicData>
            </a:graphic>
          </wp:anchor>
        </w:drawing>
      </w:r>
    </w:p>
    <w:p w:rsidR="004E2C21" w:rsidRDefault="004E2C21" w:rsidP="00D2089C">
      <w:pPr>
        <w:jc w:val="center"/>
        <w:rPr>
          <w:rFonts w:ascii="Arial" w:hAnsi="Arial"/>
        </w:rPr>
      </w:pPr>
    </w:p>
    <w:p w:rsidR="004E2C21" w:rsidRDefault="004E2C21" w:rsidP="00D2089C">
      <w:pPr>
        <w:jc w:val="center"/>
        <w:rPr>
          <w:rFonts w:ascii="Arial" w:hAnsi="Arial"/>
        </w:rPr>
      </w:pPr>
    </w:p>
    <w:p w:rsidR="004E2C21" w:rsidRDefault="004E2C21" w:rsidP="00D2089C">
      <w:pPr>
        <w:tabs>
          <w:tab w:val="left" w:pos="4680"/>
        </w:tabs>
        <w:jc w:val="center"/>
        <w:rPr>
          <w:rFonts w:ascii="Arial" w:hAnsi="Arial"/>
        </w:rPr>
      </w:pPr>
    </w:p>
    <w:p w:rsidR="004E2C21" w:rsidRDefault="004E2C21" w:rsidP="00D2089C">
      <w:pPr>
        <w:jc w:val="center"/>
        <w:rPr>
          <w:rFonts w:ascii="Arial" w:hAnsi="Arial"/>
        </w:rPr>
      </w:pPr>
    </w:p>
    <w:p w:rsidR="004E2C21" w:rsidRDefault="004E2C21" w:rsidP="00D2089C">
      <w:pPr>
        <w:jc w:val="center"/>
        <w:rPr>
          <w:rFonts w:ascii="Arial" w:hAnsi="Arial"/>
        </w:rPr>
      </w:pPr>
      <w:r>
        <w:rPr>
          <w:rFonts w:ascii="Arial" w:hAnsi="Arial"/>
        </w:rPr>
        <w:t>Credit Statement</w:t>
      </w:r>
    </w:p>
    <w:p w:rsidR="004E2C21" w:rsidRDefault="004E2C21" w:rsidP="00D2089C">
      <w:pPr>
        <w:jc w:val="center"/>
        <w:rPr>
          <w:rFonts w:ascii="Arial" w:hAnsi="Arial"/>
        </w:rPr>
      </w:pPr>
      <w:proofErr w:type="gramStart"/>
      <w:r>
        <w:rPr>
          <w:rFonts w:ascii="Arial" w:hAnsi="Arial"/>
        </w:rPr>
        <w:t>for</w:t>
      </w:r>
      <w:proofErr w:type="gramEnd"/>
    </w:p>
    <w:p w:rsidR="004E2C21" w:rsidRDefault="004E2C21" w:rsidP="00D2089C">
      <w:pPr>
        <w:jc w:val="center"/>
        <w:rPr>
          <w:rFonts w:ascii="Arial" w:hAnsi="Arial"/>
          <w:b/>
        </w:rPr>
      </w:pPr>
      <w:smartTag w:uri="urn:schemas-microsoft-com:office:smarttags" w:element="place">
        <w:smartTag w:uri="urn:schemas-microsoft-com:office:smarttags" w:element="City">
          <w:r>
            <w:rPr>
              <w:rFonts w:ascii="Arial" w:hAnsi="Arial"/>
              <w:b/>
            </w:rPr>
            <w:t>County of Volusia</w:t>
          </w:r>
        </w:smartTag>
        <w:r>
          <w:rPr>
            <w:rFonts w:ascii="Arial" w:hAnsi="Arial"/>
            <w:b/>
          </w:rPr>
          <w:t xml:space="preserve">, </w:t>
        </w:r>
        <w:smartTag w:uri="urn:schemas-microsoft-com:office:smarttags" w:element="State">
          <w:r>
            <w:rPr>
              <w:rFonts w:ascii="Arial" w:hAnsi="Arial"/>
              <w:b/>
            </w:rPr>
            <w:t>Florida</w:t>
          </w:r>
        </w:smartTag>
      </w:smartTag>
    </w:p>
    <w:p w:rsidR="00B76D1F" w:rsidRPr="00A0054B" w:rsidRDefault="00B76D1F" w:rsidP="00D2089C">
      <w:pPr>
        <w:jc w:val="center"/>
        <w:rPr>
          <w:rFonts w:ascii="Arial" w:hAnsi="Arial"/>
          <w:b/>
          <w:sz w:val="22"/>
          <w:szCs w:val="22"/>
        </w:rPr>
      </w:pPr>
    </w:p>
    <w:p w:rsidR="002427D0" w:rsidRPr="00A0054B" w:rsidRDefault="002427D0" w:rsidP="00B921F8">
      <w:pPr>
        <w:tabs>
          <w:tab w:val="right" w:pos="9360"/>
        </w:tabs>
        <w:rPr>
          <w:rFonts w:ascii="Arial" w:hAnsi="Arial"/>
          <w:b/>
          <w:sz w:val="22"/>
          <w:szCs w:val="22"/>
        </w:rPr>
      </w:pPr>
    </w:p>
    <w:p w:rsidR="00B76D1F" w:rsidRPr="00A0054B" w:rsidRDefault="00B76D1F" w:rsidP="00B921F8">
      <w:pPr>
        <w:tabs>
          <w:tab w:val="right" w:pos="9360"/>
        </w:tabs>
        <w:rPr>
          <w:rFonts w:ascii="Arial" w:hAnsi="Arial"/>
          <w:b/>
          <w:sz w:val="22"/>
          <w:szCs w:val="22"/>
        </w:rPr>
      </w:pPr>
      <w:r w:rsidRPr="00A0054B">
        <w:rPr>
          <w:rFonts w:ascii="Arial" w:hAnsi="Arial"/>
          <w:b/>
          <w:sz w:val="22"/>
          <w:szCs w:val="22"/>
        </w:rPr>
        <w:t>FEI</w:t>
      </w:r>
      <w:r w:rsidR="00FA3796" w:rsidRPr="00A0054B">
        <w:rPr>
          <w:rFonts w:ascii="Arial" w:hAnsi="Arial"/>
          <w:b/>
          <w:sz w:val="22"/>
          <w:szCs w:val="22"/>
        </w:rPr>
        <w:t>N</w:t>
      </w:r>
      <w:r w:rsidRPr="00A0054B">
        <w:rPr>
          <w:rFonts w:ascii="Arial" w:hAnsi="Arial"/>
          <w:b/>
          <w:sz w:val="22"/>
          <w:szCs w:val="22"/>
        </w:rPr>
        <w:t xml:space="preserve"> 59-6000885</w:t>
      </w:r>
      <w:r w:rsidRPr="00A0054B">
        <w:rPr>
          <w:rFonts w:ascii="Arial" w:hAnsi="Arial"/>
          <w:b/>
          <w:sz w:val="22"/>
          <w:szCs w:val="22"/>
        </w:rPr>
        <w:tab/>
        <w:t>DUNS # 06-784-9901</w:t>
      </w:r>
    </w:p>
    <w:p w:rsidR="0067543D" w:rsidRPr="00A0054B" w:rsidRDefault="0067543D" w:rsidP="00B921F8">
      <w:pPr>
        <w:tabs>
          <w:tab w:val="right" w:pos="9360"/>
        </w:tabs>
        <w:rPr>
          <w:rFonts w:ascii="Arial" w:hAnsi="Arial"/>
          <w:b/>
          <w:sz w:val="22"/>
          <w:szCs w:val="22"/>
        </w:rPr>
      </w:pPr>
    </w:p>
    <w:p w:rsidR="00B76D1F" w:rsidRPr="00A0054B" w:rsidRDefault="00B76D1F">
      <w:pPr>
        <w:jc w:val="center"/>
        <w:rPr>
          <w:rFonts w:ascii="Arial" w:hAnsi="Arial"/>
          <w:sz w:val="22"/>
          <w:szCs w:val="22"/>
        </w:rPr>
      </w:pPr>
      <w:r w:rsidRPr="00A0054B">
        <w:rPr>
          <w:rFonts w:ascii="Arial" w:hAnsi="Arial"/>
          <w:sz w:val="22"/>
          <w:szCs w:val="22"/>
        </w:rPr>
        <w:t>A county government, political sub-division of the State of Florida.</w:t>
      </w:r>
    </w:p>
    <w:p w:rsidR="00B76D1F" w:rsidRPr="00A0054B" w:rsidRDefault="00B76D1F" w:rsidP="00A5607D">
      <w:pPr>
        <w:ind w:left="720"/>
        <w:rPr>
          <w:rFonts w:ascii="Arial" w:hAnsi="Arial"/>
          <w:sz w:val="22"/>
          <w:szCs w:val="22"/>
        </w:rPr>
      </w:pPr>
    </w:p>
    <w:p w:rsidR="00B76D1F" w:rsidRPr="00A0054B" w:rsidRDefault="00B76D1F" w:rsidP="00901AD8">
      <w:pPr>
        <w:tabs>
          <w:tab w:val="left" w:leader="dot" w:pos="4680"/>
        </w:tabs>
        <w:ind w:left="720"/>
        <w:rPr>
          <w:rFonts w:ascii="Arial" w:hAnsi="Arial"/>
          <w:sz w:val="22"/>
          <w:szCs w:val="22"/>
        </w:rPr>
      </w:pPr>
      <w:r w:rsidRPr="00A0054B">
        <w:rPr>
          <w:rFonts w:ascii="Arial" w:hAnsi="Arial"/>
          <w:sz w:val="22"/>
          <w:szCs w:val="22"/>
        </w:rPr>
        <w:t xml:space="preserve">James T. </w:t>
      </w:r>
      <w:proofErr w:type="spellStart"/>
      <w:r w:rsidRPr="00A0054B">
        <w:rPr>
          <w:rFonts w:ascii="Arial" w:hAnsi="Arial"/>
          <w:sz w:val="22"/>
          <w:szCs w:val="22"/>
        </w:rPr>
        <w:t>Dinneen</w:t>
      </w:r>
      <w:proofErr w:type="spellEnd"/>
      <w:r w:rsidRPr="00A0054B">
        <w:rPr>
          <w:rFonts w:ascii="Arial" w:hAnsi="Arial"/>
          <w:sz w:val="22"/>
          <w:szCs w:val="22"/>
        </w:rPr>
        <w:tab/>
        <w:t>County Manager</w:t>
      </w:r>
    </w:p>
    <w:p w:rsidR="00B76D1F" w:rsidRPr="00A0054B" w:rsidRDefault="00AC3CBB" w:rsidP="00901AD8">
      <w:pPr>
        <w:tabs>
          <w:tab w:val="left" w:leader="dot" w:pos="4680"/>
        </w:tabs>
        <w:ind w:left="720"/>
        <w:rPr>
          <w:rFonts w:ascii="Arial" w:hAnsi="Arial"/>
          <w:sz w:val="22"/>
          <w:szCs w:val="22"/>
        </w:rPr>
      </w:pPr>
      <w:r w:rsidRPr="00A0054B">
        <w:rPr>
          <w:rFonts w:ascii="Arial" w:hAnsi="Arial"/>
          <w:sz w:val="22"/>
          <w:szCs w:val="22"/>
        </w:rPr>
        <w:t xml:space="preserve">Donna de </w:t>
      </w:r>
      <w:proofErr w:type="spellStart"/>
      <w:r w:rsidRPr="00A0054B">
        <w:rPr>
          <w:rFonts w:ascii="Arial" w:hAnsi="Arial"/>
          <w:sz w:val="22"/>
          <w:szCs w:val="22"/>
        </w:rPr>
        <w:t>Peyster</w:t>
      </w:r>
      <w:proofErr w:type="spellEnd"/>
      <w:r w:rsidR="00B76D1F" w:rsidRPr="00A0054B">
        <w:rPr>
          <w:rFonts w:ascii="Arial" w:hAnsi="Arial"/>
          <w:sz w:val="22"/>
          <w:szCs w:val="22"/>
        </w:rPr>
        <w:tab/>
        <w:t>Deputy County Manager, C</w:t>
      </w:r>
      <w:r w:rsidRPr="00A0054B">
        <w:rPr>
          <w:rFonts w:ascii="Arial" w:hAnsi="Arial"/>
          <w:sz w:val="22"/>
          <w:szCs w:val="22"/>
        </w:rPr>
        <w:t>F</w:t>
      </w:r>
      <w:r w:rsidR="00B76D1F" w:rsidRPr="00A0054B">
        <w:rPr>
          <w:rFonts w:ascii="Arial" w:hAnsi="Arial"/>
          <w:sz w:val="22"/>
          <w:szCs w:val="22"/>
        </w:rPr>
        <w:t>O</w:t>
      </w:r>
    </w:p>
    <w:p w:rsidR="00B76D1F" w:rsidRPr="00A0054B" w:rsidRDefault="00E37CF9" w:rsidP="00901AD8">
      <w:pPr>
        <w:tabs>
          <w:tab w:val="left" w:leader="dot" w:pos="4680"/>
        </w:tabs>
        <w:ind w:left="720"/>
        <w:rPr>
          <w:rFonts w:ascii="Arial" w:hAnsi="Arial"/>
          <w:sz w:val="22"/>
          <w:szCs w:val="22"/>
        </w:rPr>
      </w:pPr>
      <w:r w:rsidRPr="00A0054B">
        <w:rPr>
          <w:rFonts w:ascii="Arial" w:hAnsi="Arial"/>
          <w:sz w:val="22"/>
          <w:szCs w:val="22"/>
        </w:rPr>
        <w:t xml:space="preserve">George </w:t>
      </w:r>
      <w:proofErr w:type="spellStart"/>
      <w:r w:rsidRPr="00A0054B">
        <w:rPr>
          <w:rFonts w:ascii="Arial" w:hAnsi="Arial"/>
          <w:sz w:val="22"/>
          <w:szCs w:val="22"/>
        </w:rPr>
        <w:t>Recktenwald</w:t>
      </w:r>
      <w:proofErr w:type="spellEnd"/>
      <w:r w:rsidR="00B76D1F" w:rsidRPr="00A0054B">
        <w:rPr>
          <w:rFonts w:ascii="Arial" w:hAnsi="Arial"/>
          <w:sz w:val="22"/>
          <w:szCs w:val="22"/>
        </w:rPr>
        <w:tab/>
        <w:t>Deputy County Manager</w:t>
      </w:r>
    </w:p>
    <w:p w:rsidR="00B76D1F" w:rsidRPr="00A0054B" w:rsidRDefault="00A06347" w:rsidP="00901AD8">
      <w:pPr>
        <w:tabs>
          <w:tab w:val="left" w:leader="dot" w:pos="4680"/>
        </w:tabs>
        <w:ind w:left="720"/>
        <w:rPr>
          <w:rFonts w:ascii="Arial" w:hAnsi="Arial"/>
          <w:sz w:val="22"/>
          <w:szCs w:val="22"/>
        </w:rPr>
      </w:pPr>
      <w:r w:rsidRPr="00A0054B">
        <w:rPr>
          <w:rFonts w:ascii="Arial" w:hAnsi="Arial"/>
          <w:sz w:val="22"/>
          <w:szCs w:val="22"/>
        </w:rPr>
        <w:t xml:space="preserve">Ryan </w:t>
      </w:r>
      <w:proofErr w:type="spellStart"/>
      <w:r w:rsidRPr="00A0054B">
        <w:rPr>
          <w:rFonts w:ascii="Arial" w:hAnsi="Arial"/>
          <w:sz w:val="22"/>
          <w:szCs w:val="22"/>
        </w:rPr>
        <w:t>Ossowski</w:t>
      </w:r>
      <w:proofErr w:type="spellEnd"/>
      <w:r w:rsidR="00AC3CBB" w:rsidRPr="00A0054B">
        <w:rPr>
          <w:rFonts w:ascii="Arial" w:hAnsi="Arial"/>
          <w:sz w:val="22"/>
          <w:szCs w:val="22"/>
        </w:rPr>
        <w:tab/>
      </w:r>
      <w:r w:rsidR="00B76D1F" w:rsidRPr="00A0054B">
        <w:rPr>
          <w:rFonts w:ascii="Arial" w:hAnsi="Arial"/>
          <w:sz w:val="22"/>
          <w:szCs w:val="22"/>
        </w:rPr>
        <w:t>Accounting Director</w:t>
      </w:r>
    </w:p>
    <w:p w:rsidR="00B76D1F" w:rsidRPr="00A0054B" w:rsidRDefault="00E048AD" w:rsidP="00901AD8">
      <w:pPr>
        <w:tabs>
          <w:tab w:val="left" w:leader="dot" w:pos="4680"/>
        </w:tabs>
        <w:ind w:left="720"/>
        <w:rPr>
          <w:rFonts w:ascii="Arial" w:hAnsi="Arial"/>
          <w:sz w:val="22"/>
          <w:szCs w:val="22"/>
        </w:rPr>
      </w:pPr>
      <w:r w:rsidRPr="00A0054B">
        <w:rPr>
          <w:rFonts w:ascii="Arial" w:hAnsi="Arial"/>
          <w:sz w:val="22"/>
          <w:szCs w:val="22"/>
        </w:rPr>
        <w:t>Jeaniene Jennings</w:t>
      </w:r>
      <w:r w:rsidRPr="00A0054B">
        <w:rPr>
          <w:rFonts w:ascii="Arial" w:hAnsi="Arial"/>
          <w:sz w:val="22"/>
          <w:szCs w:val="22"/>
        </w:rPr>
        <w:tab/>
      </w:r>
      <w:r w:rsidR="00B76D1F" w:rsidRPr="00A0054B">
        <w:rPr>
          <w:rFonts w:ascii="Arial" w:hAnsi="Arial"/>
          <w:sz w:val="22"/>
          <w:szCs w:val="22"/>
        </w:rPr>
        <w:t>Purchasing and Contracts Director</w:t>
      </w:r>
    </w:p>
    <w:p w:rsidR="00B76D1F" w:rsidRPr="00A0054B" w:rsidRDefault="00B76D1F" w:rsidP="00A5607D">
      <w:pPr>
        <w:tabs>
          <w:tab w:val="left" w:pos="3960"/>
        </w:tabs>
        <w:ind w:left="720"/>
        <w:rPr>
          <w:rFonts w:ascii="Arial" w:hAnsi="Arial"/>
          <w:sz w:val="22"/>
          <w:szCs w:val="22"/>
        </w:rPr>
      </w:pPr>
    </w:p>
    <w:p w:rsidR="00B76D1F" w:rsidRPr="00A0054B" w:rsidRDefault="00B76D1F" w:rsidP="00494C14">
      <w:pPr>
        <w:tabs>
          <w:tab w:val="left" w:leader="dot" w:pos="4680"/>
        </w:tabs>
        <w:ind w:left="720"/>
        <w:rPr>
          <w:rFonts w:ascii="Arial" w:hAnsi="Arial"/>
          <w:sz w:val="22"/>
          <w:szCs w:val="22"/>
        </w:rPr>
      </w:pPr>
      <w:r w:rsidRPr="00A0054B">
        <w:rPr>
          <w:rFonts w:ascii="Arial" w:hAnsi="Arial"/>
          <w:sz w:val="22"/>
          <w:szCs w:val="22"/>
        </w:rPr>
        <w:t>Administrative Mailing Address:</w:t>
      </w:r>
      <w:r w:rsidR="00494C14" w:rsidRPr="00A0054B">
        <w:rPr>
          <w:rFonts w:ascii="Arial" w:hAnsi="Arial"/>
          <w:sz w:val="22"/>
          <w:szCs w:val="22"/>
        </w:rPr>
        <w:tab/>
      </w:r>
      <w:r w:rsidRPr="00A0054B">
        <w:rPr>
          <w:rFonts w:ascii="Arial" w:hAnsi="Arial"/>
          <w:sz w:val="22"/>
          <w:szCs w:val="22"/>
        </w:rPr>
        <w:t xml:space="preserve">123 W. Indiana Avenue, </w:t>
      </w:r>
      <w:proofErr w:type="spellStart"/>
      <w:proofErr w:type="gramStart"/>
      <w:r w:rsidRPr="00A0054B">
        <w:rPr>
          <w:rFonts w:ascii="Arial" w:hAnsi="Arial"/>
          <w:sz w:val="22"/>
          <w:szCs w:val="22"/>
        </w:rPr>
        <w:t>DeLand</w:t>
      </w:r>
      <w:proofErr w:type="spellEnd"/>
      <w:proofErr w:type="gramEnd"/>
      <w:r w:rsidRPr="00A0054B">
        <w:rPr>
          <w:rFonts w:ascii="Arial" w:hAnsi="Arial"/>
          <w:sz w:val="22"/>
          <w:szCs w:val="22"/>
        </w:rPr>
        <w:t>, FL 32720</w:t>
      </w:r>
    </w:p>
    <w:p w:rsidR="00B76D1F" w:rsidRPr="00A0054B" w:rsidRDefault="00B76D1F" w:rsidP="00494C14">
      <w:pPr>
        <w:tabs>
          <w:tab w:val="left" w:leader="dot" w:pos="4680"/>
        </w:tabs>
        <w:ind w:left="720"/>
        <w:rPr>
          <w:rFonts w:ascii="Arial" w:hAnsi="Arial"/>
          <w:sz w:val="22"/>
          <w:szCs w:val="22"/>
        </w:rPr>
      </w:pPr>
      <w:r w:rsidRPr="00A0054B">
        <w:rPr>
          <w:rFonts w:ascii="Arial" w:hAnsi="Arial"/>
          <w:sz w:val="22"/>
          <w:szCs w:val="22"/>
        </w:rPr>
        <w:t>Shipping Address:</w:t>
      </w:r>
      <w:r w:rsidRPr="00A0054B">
        <w:rPr>
          <w:rFonts w:ascii="Arial" w:hAnsi="Arial"/>
          <w:sz w:val="22"/>
          <w:szCs w:val="22"/>
        </w:rPr>
        <w:tab/>
        <w:t>S</w:t>
      </w:r>
      <w:r w:rsidR="00494C14" w:rsidRPr="00A0054B">
        <w:rPr>
          <w:rFonts w:ascii="Arial" w:hAnsi="Arial"/>
          <w:sz w:val="22"/>
          <w:szCs w:val="22"/>
        </w:rPr>
        <w:t>ee</w:t>
      </w:r>
      <w:r w:rsidRPr="00A0054B">
        <w:rPr>
          <w:rFonts w:ascii="Arial" w:hAnsi="Arial"/>
          <w:sz w:val="22"/>
          <w:szCs w:val="22"/>
        </w:rPr>
        <w:t xml:space="preserve"> PURCHASE ORDER</w:t>
      </w:r>
    </w:p>
    <w:p w:rsidR="00B76D1F" w:rsidRPr="00A0054B" w:rsidRDefault="00B76D1F" w:rsidP="00494C14">
      <w:pPr>
        <w:tabs>
          <w:tab w:val="left" w:leader="dot" w:pos="4680"/>
        </w:tabs>
        <w:ind w:left="720"/>
        <w:rPr>
          <w:rFonts w:ascii="Arial" w:hAnsi="Arial"/>
          <w:sz w:val="22"/>
          <w:szCs w:val="22"/>
        </w:rPr>
      </w:pPr>
      <w:r w:rsidRPr="00A0054B">
        <w:rPr>
          <w:rFonts w:ascii="Arial" w:hAnsi="Arial"/>
          <w:sz w:val="22"/>
          <w:szCs w:val="22"/>
        </w:rPr>
        <w:t>Billing Address:</w:t>
      </w:r>
      <w:r w:rsidRPr="00A0054B">
        <w:rPr>
          <w:rFonts w:ascii="Arial" w:hAnsi="Arial"/>
          <w:sz w:val="22"/>
          <w:szCs w:val="22"/>
        </w:rPr>
        <w:tab/>
        <w:t>S</w:t>
      </w:r>
      <w:r w:rsidR="00494C14" w:rsidRPr="00A0054B">
        <w:rPr>
          <w:rFonts w:ascii="Arial" w:hAnsi="Arial"/>
          <w:sz w:val="22"/>
          <w:szCs w:val="22"/>
        </w:rPr>
        <w:t>ee</w:t>
      </w:r>
      <w:r w:rsidRPr="00A0054B">
        <w:rPr>
          <w:rFonts w:ascii="Arial" w:hAnsi="Arial"/>
          <w:sz w:val="22"/>
          <w:szCs w:val="22"/>
        </w:rPr>
        <w:t xml:space="preserve"> PURCHASE ORDER</w:t>
      </w:r>
    </w:p>
    <w:p w:rsidR="00B76D1F" w:rsidRPr="00A0054B" w:rsidRDefault="00B76D1F" w:rsidP="00A5607D">
      <w:pPr>
        <w:ind w:left="720"/>
        <w:rPr>
          <w:rFonts w:ascii="Arial" w:hAnsi="Arial"/>
          <w:sz w:val="22"/>
          <w:szCs w:val="22"/>
        </w:rPr>
      </w:pPr>
    </w:p>
    <w:p w:rsidR="00BB7395" w:rsidRDefault="00B76D1F" w:rsidP="00B372F4">
      <w:pPr>
        <w:tabs>
          <w:tab w:val="left" w:leader="dot" w:pos="4680"/>
          <w:tab w:val="right" w:pos="9360"/>
        </w:tabs>
        <w:ind w:left="720"/>
        <w:rPr>
          <w:rFonts w:ascii="Arial" w:hAnsi="Arial"/>
          <w:b/>
          <w:sz w:val="22"/>
          <w:szCs w:val="22"/>
        </w:rPr>
      </w:pPr>
      <w:r w:rsidRPr="00A0054B">
        <w:rPr>
          <w:rFonts w:ascii="Arial" w:hAnsi="Arial"/>
          <w:sz w:val="22"/>
          <w:szCs w:val="22"/>
        </w:rPr>
        <w:t>Bank (Checking):</w:t>
      </w:r>
      <w:r w:rsidRPr="00A0054B">
        <w:rPr>
          <w:rFonts w:ascii="Arial" w:hAnsi="Arial"/>
          <w:sz w:val="22"/>
          <w:szCs w:val="22"/>
        </w:rPr>
        <w:tab/>
      </w:r>
      <w:r w:rsidR="003B0CD7" w:rsidRPr="00A0054B">
        <w:rPr>
          <w:rFonts w:ascii="Arial" w:hAnsi="Arial"/>
          <w:b/>
          <w:sz w:val="22"/>
          <w:szCs w:val="22"/>
        </w:rPr>
        <w:t>Wells Fargo</w:t>
      </w:r>
      <w:r w:rsidR="00851F30" w:rsidRPr="00A0054B">
        <w:rPr>
          <w:rFonts w:ascii="Arial" w:hAnsi="Arial"/>
          <w:b/>
          <w:sz w:val="22"/>
          <w:szCs w:val="22"/>
        </w:rPr>
        <w:t xml:space="preserve"> Bank</w:t>
      </w:r>
      <w:r w:rsidRPr="00A0054B">
        <w:rPr>
          <w:rFonts w:ascii="Arial" w:hAnsi="Arial"/>
          <w:b/>
          <w:sz w:val="22"/>
          <w:szCs w:val="22"/>
        </w:rPr>
        <w:t>, N.A.</w:t>
      </w:r>
    </w:p>
    <w:p w:rsidR="00B372F4" w:rsidRPr="00B372F4" w:rsidRDefault="00B372F4" w:rsidP="00B372F4">
      <w:pPr>
        <w:tabs>
          <w:tab w:val="left" w:leader="dot" w:pos="4680"/>
          <w:tab w:val="right" w:pos="9360"/>
        </w:tabs>
        <w:ind w:left="720"/>
        <w:rPr>
          <w:rFonts w:ascii="Arial" w:hAnsi="Arial"/>
          <w:b/>
          <w:sz w:val="22"/>
          <w:szCs w:val="22"/>
        </w:rPr>
      </w:pPr>
    </w:p>
    <w:p w:rsidR="00B76D1F" w:rsidRPr="00A0054B" w:rsidRDefault="00B76D1F" w:rsidP="002A6EDC">
      <w:pPr>
        <w:rPr>
          <w:rFonts w:ascii="Arial" w:hAnsi="Arial"/>
          <w:sz w:val="22"/>
          <w:szCs w:val="22"/>
        </w:rPr>
      </w:pPr>
      <w:r w:rsidRPr="00A0054B">
        <w:rPr>
          <w:rFonts w:ascii="Arial" w:hAnsi="Arial"/>
          <w:b/>
          <w:sz w:val="22"/>
          <w:szCs w:val="22"/>
          <w:u w:val="single"/>
        </w:rPr>
        <w:t>Trade References</w:t>
      </w:r>
      <w:r w:rsidRPr="00A0054B">
        <w:rPr>
          <w:rFonts w:ascii="Arial" w:hAnsi="Arial"/>
          <w:sz w:val="22"/>
          <w:szCs w:val="22"/>
        </w:rPr>
        <w:t>:</w:t>
      </w:r>
    </w:p>
    <w:p w:rsidR="00AF2B3B" w:rsidRPr="00A0054B" w:rsidRDefault="00AF2B3B" w:rsidP="002A6EDC">
      <w:pPr>
        <w:rPr>
          <w:rFonts w:ascii="Arial" w:hAnsi="Arial"/>
          <w:sz w:val="22"/>
          <w:szCs w:val="22"/>
          <w:u w:val="single"/>
        </w:rPr>
      </w:pPr>
    </w:p>
    <w:tbl>
      <w:tblPr>
        <w:tblStyle w:val="TableGrid"/>
        <w:tblW w:w="89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235"/>
      </w:tblGrid>
      <w:tr w:rsidR="00AF2B3B" w:rsidRPr="00A0054B" w:rsidTr="00457B40">
        <w:tc>
          <w:tcPr>
            <w:tcW w:w="4675" w:type="dxa"/>
            <w:shd w:val="clear" w:color="auto" w:fill="auto"/>
          </w:tcPr>
          <w:p w:rsidR="00AF2B3B" w:rsidRPr="00A0054B" w:rsidRDefault="00AF2B3B">
            <w:pPr>
              <w:rPr>
                <w:rFonts w:ascii="Arial" w:hAnsi="Arial" w:cs="Arial"/>
                <w:b/>
                <w:sz w:val="22"/>
                <w:szCs w:val="22"/>
              </w:rPr>
            </w:pPr>
            <w:r w:rsidRPr="00A0054B">
              <w:rPr>
                <w:rFonts w:ascii="Arial" w:hAnsi="Arial" w:cs="Arial"/>
                <w:b/>
                <w:sz w:val="22"/>
                <w:szCs w:val="22"/>
              </w:rPr>
              <w:t>Brown &amp; Brown</w:t>
            </w:r>
            <w:r w:rsidR="00932D56" w:rsidRPr="00A0054B">
              <w:rPr>
                <w:rFonts w:ascii="Arial" w:hAnsi="Arial" w:cs="Arial"/>
                <w:b/>
                <w:sz w:val="22"/>
                <w:szCs w:val="22"/>
              </w:rPr>
              <w:t xml:space="preserve"> of Florida, Inc. </w:t>
            </w:r>
          </w:p>
          <w:p w:rsidR="00932D56" w:rsidRPr="00A0054B" w:rsidRDefault="00932D56">
            <w:pPr>
              <w:rPr>
                <w:rFonts w:ascii="Arial" w:hAnsi="Arial" w:cs="Arial"/>
                <w:sz w:val="22"/>
                <w:szCs w:val="22"/>
              </w:rPr>
            </w:pPr>
            <w:r w:rsidRPr="00A0054B">
              <w:rPr>
                <w:rFonts w:ascii="Arial" w:hAnsi="Arial" w:cs="Arial"/>
                <w:sz w:val="22"/>
                <w:szCs w:val="22"/>
              </w:rPr>
              <w:t>220 S. Ridgewood Avenue</w:t>
            </w:r>
          </w:p>
          <w:p w:rsidR="00932D56" w:rsidRPr="00A0054B" w:rsidRDefault="00932D56">
            <w:pPr>
              <w:rPr>
                <w:rFonts w:ascii="Arial" w:hAnsi="Arial" w:cs="Arial"/>
                <w:sz w:val="22"/>
                <w:szCs w:val="22"/>
              </w:rPr>
            </w:pPr>
            <w:r w:rsidRPr="00A0054B">
              <w:rPr>
                <w:rFonts w:ascii="Arial" w:hAnsi="Arial" w:cs="Arial"/>
                <w:sz w:val="22"/>
                <w:szCs w:val="22"/>
              </w:rPr>
              <w:t>Daytona Beach, FL 32114</w:t>
            </w:r>
          </w:p>
          <w:p w:rsidR="00932D56" w:rsidRPr="00A0054B" w:rsidRDefault="00932D56">
            <w:pPr>
              <w:rPr>
                <w:rFonts w:ascii="Arial" w:hAnsi="Arial" w:cs="Arial"/>
                <w:sz w:val="22"/>
                <w:szCs w:val="22"/>
              </w:rPr>
            </w:pPr>
            <w:r w:rsidRPr="00A0054B">
              <w:rPr>
                <w:rFonts w:ascii="Arial" w:hAnsi="Arial" w:cs="Arial"/>
                <w:sz w:val="22"/>
                <w:szCs w:val="22"/>
              </w:rPr>
              <w:t>386-239-7233</w:t>
            </w:r>
          </w:p>
        </w:tc>
        <w:tc>
          <w:tcPr>
            <w:tcW w:w="4235" w:type="dxa"/>
            <w:shd w:val="clear" w:color="auto" w:fill="auto"/>
          </w:tcPr>
          <w:p w:rsidR="00AF2B3B" w:rsidRPr="00A0054B" w:rsidRDefault="00AF2B3B" w:rsidP="00DF273F">
            <w:pPr>
              <w:rPr>
                <w:rFonts w:ascii="Arial" w:hAnsi="Arial" w:cs="Arial"/>
                <w:color w:val="353838"/>
                <w:sz w:val="22"/>
                <w:szCs w:val="22"/>
              </w:rPr>
            </w:pPr>
            <w:r w:rsidRPr="00A0054B">
              <w:rPr>
                <w:rStyle w:val="Strong"/>
                <w:rFonts w:ascii="Arial" w:hAnsi="Arial" w:cs="Arial"/>
                <w:color w:val="353838"/>
                <w:sz w:val="22"/>
                <w:szCs w:val="22"/>
              </w:rPr>
              <w:t>Communications International</w:t>
            </w:r>
          </w:p>
          <w:p w:rsidR="00AF2B3B" w:rsidRPr="00A0054B" w:rsidRDefault="00AF2B3B" w:rsidP="00DF273F">
            <w:pPr>
              <w:rPr>
                <w:rFonts w:ascii="Arial" w:hAnsi="Arial" w:cs="Arial"/>
                <w:color w:val="353838"/>
                <w:sz w:val="22"/>
                <w:szCs w:val="22"/>
              </w:rPr>
            </w:pPr>
            <w:r w:rsidRPr="00A0054B">
              <w:rPr>
                <w:rFonts w:ascii="Arial" w:hAnsi="Arial" w:cs="Arial"/>
                <w:color w:val="353838"/>
                <w:sz w:val="22"/>
                <w:szCs w:val="22"/>
              </w:rPr>
              <w:t>4450 U.S. Highway 1</w:t>
            </w:r>
          </w:p>
          <w:p w:rsidR="00AF2B3B" w:rsidRPr="00A0054B" w:rsidRDefault="00AF2B3B" w:rsidP="00DF273F">
            <w:pPr>
              <w:rPr>
                <w:rFonts w:ascii="Arial" w:hAnsi="Arial" w:cs="Arial"/>
                <w:color w:val="353838"/>
                <w:sz w:val="22"/>
                <w:szCs w:val="22"/>
              </w:rPr>
            </w:pPr>
            <w:r w:rsidRPr="00A0054B">
              <w:rPr>
                <w:rFonts w:ascii="Arial" w:hAnsi="Arial" w:cs="Arial"/>
                <w:color w:val="353838"/>
                <w:sz w:val="22"/>
                <w:szCs w:val="22"/>
              </w:rPr>
              <w:t>Vero Beach, FL 32967</w:t>
            </w:r>
          </w:p>
          <w:p w:rsidR="00AF2B3B" w:rsidRPr="00A0054B" w:rsidRDefault="000A1251" w:rsidP="00932D56">
            <w:pPr>
              <w:rPr>
                <w:rFonts w:ascii="Arial" w:hAnsi="Arial" w:cs="Arial"/>
                <w:sz w:val="22"/>
                <w:szCs w:val="22"/>
              </w:rPr>
            </w:pPr>
            <w:hyperlink r:id="rId7" w:history="1">
              <w:r w:rsidR="00AF2B3B" w:rsidRPr="00A0054B">
                <w:rPr>
                  <w:rFonts w:ascii="Arial" w:hAnsi="Arial" w:cs="Arial"/>
                  <w:sz w:val="22"/>
                  <w:szCs w:val="22"/>
                </w:rPr>
                <w:t>888</w:t>
              </w:r>
              <w:r w:rsidR="00457B40" w:rsidRPr="00A0054B">
                <w:rPr>
                  <w:rFonts w:ascii="Arial" w:hAnsi="Arial" w:cs="Arial"/>
                  <w:sz w:val="22"/>
                  <w:szCs w:val="22"/>
                </w:rPr>
                <w:t>-</w:t>
              </w:r>
              <w:r w:rsidR="00AF2B3B" w:rsidRPr="00A0054B">
                <w:rPr>
                  <w:rFonts w:ascii="Arial" w:hAnsi="Arial" w:cs="Arial"/>
                  <w:sz w:val="22"/>
                  <w:szCs w:val="22"/>
                </w:rPr>
                <w:t>275</w:t>
              </w:r>
              <w:r w:rsidR="00457B40" w:rsidRPr="00A0054B">
                <w:rPr>
                  <w:rFonts w:ascii="Arial" w:hAnsi="Arial" w:cs="Arial"/>
                  <w:sz w:val="22"/>
                  <w:szCs w:val="22"/>
                </w:rPr>
                <w:t>-</w:t>
              </w:r>
              <w:r w:rsidR="00AF2B3B" w:rsidRPr="00A0054B">
                <w:rPr>
                  <w:rFonts w:ascii="Arial" w:hAnsi="Arial" w:cs="Arial"/>
                  <w:sz w:val="22"/>
                  <w:szCs w:val="22"/>
                </w:rPr>
                <w:t>4244</w:t>
              </w:r>
            </w:hyperlink>
          </w:p>
          <w:p w:rsidR="00AF2B3B" w:rsidRPr="00A0054B" w:rsidRDefault="00AF2B3B">
            <w:pPr>
              <w:rPr>
                <w:rFonts w:ascii="Arial" w:hAnsi="Arial" w:cs="Arial"/>
                <w:sz w:val="22"/>
                <w:szCs w:val="22"/>
              </w:rPr>
            </w:pPr>
          </w:p>
        </w:tc>
      </w:tr>
      <w:tr w:rsidR="00AF2B3B" w:rsidRPr="00A0054B" w:rsidTr="00457B40">
        <w:tc>
          <w:tcPr>
            <w:tcW w:w="4675" w:type="dxa"/>
            <w:shd w:val="clear" w:color="auto" w:fill="auto"/>
          </w:tcPr>
          <w:p w:rsidR="00AF2B3B" w:rsidRPr="00A0054B" w:rsidRDefault="00AF2B3B" w:rsidP="00AF2B3B">
            <w:pPr>
              <w:rPr>
                <w:rFonts w:ascii="Arial" w:hAnsi="Arial" w:cs="Arial"/>
                <w:sz w:val="22"/>
                <w:szCs w:val="22"/>
              </w:rPr>
            </w:pPr>
            <w:r w:rsidRPr="00A0054B">
              <w:rPr>
                <w:rFonts w:ascii="Arial" w:hAnsi="Arial" w:cs="Arial"/>
                <w:b/>
                <w:bCs/>
                <w:sz w:val="22"/>
                <w:szCs w:val="22"/>
              </w:rPr>
              <w:t>Ring Power Corporation</w:t>
            </w:r>
          </w:p>
          <w:p w:rsidR="00AF2B3B" w:rsidRPr="00A0054B" w:rsidRDefault="00AF2B3B" w:rsidP="00AF2B3B">
            <w:pPr>
              <w:rPr>
                <w:rFonts w:ascii="Arial" w:hAnsi="Arial" w:cs="Arial"/>
                <w:sz w:val="22"/>
                <w:szCs w:val="22"/>
              </w:rPr>
            </w:pPr>
            <w:r w:rsidRPr="00A0054B">
              <w:rPr>
                <w:rFonts w:ascii="Arial" w:hAnsi="Arial" w:cs="Arial"/>
                <w:sz w:val="22"/>
                <w:szCs w:val="22"/>
              </w:rPr>
              <w:t>500 World Commerce Parkway</w:t>
            </w:r>
          </w:p>
          <w:p w:rsidR="00AF2B3B" w:rsidRPr="00A0054B" w:rsidRDefault="00AF2B3B" w:rsidP="00AF2B3B">
            <w:pPr>
              <w:rPr>
                <w:rFonts w:ascii="Arial" w:hAnsi="Arial" w:cs="Arial"/>
                <w:sz w:val="22"/>
                <w:szCs w:val="22"/>
              </w:rPr>
            </w:pPr>
            <w:r w:rsidRPr="00A0054B">
              <w:rPr>
                <w:rFonts w:ascii="Arial" w:hAnsi="Arial" w:cs="Arial"/>
                <w:sz w:val="22"/>
                <w:szCs w:val="22"/>
              </w:rPr>
              <w:t>St. Augustine, FL 32092</w:t>
            </w:r>
          </w:p>
          <w:p w:rsidR="00AF2B3B" w:rsidRPr="00A0054B" w:rsidRDefault="000A1251" w:rsidP="00932D56">
            <w:pPr>
              <w:rPr>
                <w:rFonts w:ascii="Arial" w:hAnsi="Arial" w:cs="Arial"/>
                <w:sz w:val="22"/>
                <w:szCs w:val="22"/>
              </w:rPr>
            </w:pPr>
            <w:hyperlink r:id="rId8" w:history="1">
              <w:r w:rsidR="00AF2B3B" w:rsidRPr="00A0054B">
                <w:rPr>
                  <w:rFonts w:ascii="Arial" w:hAnsi="Arial" w:cs="Arial"/>
                  <w:sz w:val="22"/>
                  <w:szCs w:val="22"/>
                </w:rPr>
                <w:t>904</w:t>
              </w:r>
              <w:r w:rsidR="00932D56" w:rsidRPr="00A0054B">
                <w:rPr>
                  <w:rFonts w:ascii="Arial" w:hAnsi="Arial" w:cs="Arial"/>
                  <w:sz w:val="22"/>
                  <w:szCs w:val="22"/>
                </w:rPr>
                <w:t>-</w:t>
              </w:r>
              <w:r w:rsidR="00AF2B3B" w:rsidRPr="00A0054B">
                <w:rPr>
                  <w:rFonts w:ascii="Arial" w:hAnsi="Arial" w:cs="Arial"/>
                  <w:sz w:val="22"/>
                  <w:szCs w:val="22"/>
                </w:rPr>
                <w:t>737</w:t>
              </w:r>
              <w:r w:rsidR="00932D56" w:rsidRPr="00A0054B">
                <w:rPr>
                  <w:rFonts w:ascii="Arial" w:hAnsi="Arial" w:cs="Arial"/>
                  <w:sz w:val="22"/>
                  <w:szCs w:val="22"/>
                </w:rPr>
                <w:t>-</w:t>
              </w:r>
              <w:r w:rsidR="00AF2B3B" w:rsidRPr="00A0054B">
                <w:rPr>
                  <w:rFonts w:ascii="Arial" w:hAnsi="Arial" w:cs="Arial"/>
                  <w:sz w:val="22"/>
                  <w:szCs w:val="22"/>
                </w:rPr>
                <w:t>7730</w:t>
              </w:r>
            </w:hyperlink>
          </w:p>
        </w:tc>
        <w:tc>
          <w:tcPr>
            <w:tcW w:w="4235" w:type="dxa"/>
            <w:shd w:val="clear" w:color="auto" w:fill="auto"/>
          </w:tcPr>
          <w:p w:rsidR="00AF2B3B" w:rsidRPr="00A0054B" w:rsidRDefault="00AF2B3B">
            <w:pPr>
              <w:rPr>
                <w:rFonts w:ascii="Arial" w:hAnsi="Arial" w:cs="Arial"/>
                <w:b/>
                <w:sz w:val="22"/>
                <w:szCs w:val="22"/>
              </w:rPr>
            </w:pPr>
            <w:r w:rsidRPr="00A0054B">
              <w:rPr>
                <w:rFonts w:ascii="Arial" w:hAnsi="Arial" w:cs="Arial"/>
                <w:b/>
                <w:sz w:val="22"/>
                <w:szCs w:val="22"/>
              </w:rPr>
              <w:t>Staples</w:t>
            </w:r>
          </w:p>
          <w:p w:rsidR="002948DF" w:rsidRPr="00A0054B" w:rsidRDefault="002948DF">
            <w:pPr>
              <w:rPr>
                <w:rFonts w:ascii="Arial" w:hAnsi="Arial" w:cs="Arial"/>
                <w:sz w:val="22"/>
                <w:szCs w:val="22"/>
              </w:rPr>
            </w:pPr>
            <w:r w:rsidRPr="00A0054B">
              <w:rPr>
                <w:rFonts w:ascii="Arial" w:hAnsi="Arial" w:cs="Arial"/>
                <w:sz w:val="22"/>
                <w:szCs w:val="22"/>
              </w:rPr>
              <w:t>500 Staples Drive</w:t>
            </w:r>
          </w:p>
          <w:p w:rsidR="002948DF" w:rsidRPr="00A0054B" w:rsidRDefault="002948DF">
            <w:pPr>
              <w:rPr>
                <w:rFonts w:ascii="Arial" w:hAnsi="Arial" w:cs="Arial"/>
                <w:sz w:val="22"/>
                <w:szCs w:val="22"/>
              </w:rPr>
            </w:pPr>
            <w:r w:rsidRPr="00A0054B">
              <w:rPr>
                <w:rFonts w:ascii="Arial" w:hAnsi="Arial" w:cs="Arial"/>
                <w:sz w:val="22"/>
                <w:szCs w:val="22"/>
              </w:rPr>
              <w:t>Framingham, MA 01702</w:t>
            </w:r>
          </w:p>
          <w:p w:rsidR="002948DF" w:rsidRPr="00A0054B" w:rsidRDefault="002948DF">
            <w:pPr>
              <w:rPr>
                <w:rFonts w:ascii="Arial" w:hAnsi="Arial" w:cs="Arial"/>
                <w:b/>
                <w:sz w:val="22"/>
                <w:szCs w:val="22"/>
              </w:rPr>
            </w:pPr>
            <w:r w:rsidRPr="00A0054B">
              <w:rPr>
                <w:rFonts w:ascii="Arial" w:hAnsi="Arial" w:cs="Arial"/>
                <w:sz w:val="22"/>
                <w:szCs w:val="22"/>
              </w:rPr>
              <w:t>888-753-4103</w:t>
            </w:r>
          </w:p>
        </w:tc>
      </w:tr>
    </w:tbl>
    <w:p w:rsidR="00B76D1F" w:rsidRPr="00A0054B" w:rsidRDefault="00B76D1F">
      <w:pPr>
        <w:rPr>
          <w:rFonts w:ascii="Arial" w:hAnsi="Arial"/>
          <w:sz w:val="22"/>
          <w:szCs w:val="22"/>
        </w:rPr>
      </w:pPr>
    </w:p>
    <w:p w:rsidR="00AF2B3B" w:rsidRPr="00A0054B" w:rsidRDefault="00AF2B3B" w:rsidP="00AF2B3B">
      <w:pPr>
        <w:shd w:val="clear" w:color="auto" w:fill="F6F6F6"/>
        <w:rPr>
          <w:rStyle w:val="Strong"/>
          <w:rFonts w:ascii="Segoe UI" w:hAnsi="Segoe UI" w:cs="Segoe UI"/>
          <w:color w:val="353838"/>
          <w:sz w:val="22"/>
          <w:szCs w:val="22"/>
        </w:rPr>
        <w:sectPr w:rsidR="00AF2B3B" w:rsidRPr="00A0054B" w:rsidSect="002427D0">
          <w:footerReference w:type="default" r:id="rId9"/>
          <w:type w:val="continuous"/>
          <w:pgSz w:w="12240" w:h="15840"/>
          <w:pgMar w:top="720" w:right="1440" w:bottom="630" w:left="1440" w:header="720" w:footer="720" w:gutter="0"/>
          <w:cols w:space="720"/>
        </w:sectPr>
      </w:pPr>
    </w:p>
    <w:p w:rsidR="004A44B1" w:rsidRPr="00A0054B" w:rsidRDefault="00B76D1F">
      <w:pPr>
        <w:jc w:val="both"/>
        <w:rPr>
          <w:rFonts w:ascii="Arial" w:hAnsi="Arial"/>
          <w:b/>
          <w:sz w:val="22"/>
          <w:szCs w:val="22"/>
        </w:rPr>
      </w:pPr>
      <w:r w:rsidRPr="00A0054B">
        <w:rPr>
          <w:rFonts w:ascii="Arial" w:hAnsi="Arial"/>
          <w:b/>
          <w:sz w:val="22"/>
          <w:szCs w:val="22"/>
          <w:u w:val="single"/>
        </w:rPr>
        <w:lastRenderedPageBreak/>
        <w:t>Purchase Order Required</w:t>
      </w:r>
    </w:p>
    <w:p w:rsidR="00B76D1F" w:rsidRPr="00A0054B" w:rsidRDefault="00B76D1F">
      <w:pPr>
        <w:jc w:val="both"/>
        <w:rPr>
          <w:rFonts w:ascii="Arial" w:hAnsi="Arial"/>
          <w:sz w:val="22"/>
          <w:szCs w:val="22"/>
        </w:rPr>
      </w:pPr>
      <w:r w:rsidRPr="00A0054B">
        <w:rPr>
          <w:rFonts w:ascii="Arial" w:hAnsi="Arial"/>
          <w:sz w:val="22"/>
          <w:szCs w:val="22"/>
        </w:rPr>
        <w:t xml:space="preserve">The County of Volusia, </w:t>
      </w:r>
      <w:r w:rsidR="004467C8" w:rsidRPr="00A0054B">
        <w:rPr>
          <w:rFonts w:ascii="Arial" w:hAnsi="Arial"/>
          <w:sz w:val="22"/>
          <w:szCs w:val="22"/>
        </w:rPr>
        <w:t>FL</w:t>
      </w:r>
      <w:r w:rsidRPr="00A0054B">
        <w:rPr>
          <w:rFonts w:ascii="Arial" w:hAnsi="Arial"/>
          <w:sz w:val="22"/>
          <w:szCs w:val="22"/>
        </w:rPr>
        <w:t>, requires a purchase order for all purchases unless payment is made by County VISA card.</w:t>
      </w:r>
    </w:p>
    <w:p w:rsidR="00B76D1F" w:rsidRPr="00A0054B" w:rsidRDefault="00B76D1F">
      <w:pPr>
        <w:rPr>
          <w:rFonts w:ascii="Arial" w:hAnsi="Arial"/>
          <w:sz w:val="22"/>
          <w:szCs w:val="22"/>
        </w:rPr>
      </w:pPr>
    </w:p>
    <w:p w:rsidR="004A44B1" w:rsidRPr="00A0054B" w:rsidRDefault="00B76D1F" w:rsidP="000A1C45">
      <w:pPr>
        <w:tabs>
          <w:tab w:val="left" w:pos="0"/>
        </w:tabs>
        <w:jc w:val="both"/>
        <w:rPr>
          <w:rFonts w:ascii="Arial" w:hAnsi="Arial"/>
          <w:b/>
          <w:sz w:val="22"/>
          <w:szCs w:val="22"/>
          <w:u w:val="single"/>
        </w:rPr>
      </w:pPr>
      <w:r w:rsidRPr="00A0054B">
        <w:rPr>
          <w:rFonts w:ascii="Arial" w:hAnsi="Arial"/>
          <w:b/>
          <w:sz w:val="22"/>
          <w:szCs w:val="22"/>
          <w:u w:val="single"/>
        </w:rPr>
        <w:t xml:space="preserve">Payment Terms: NET </w:t>
      </w:r>
      <w:r w:rsidR="004C2F8F" w:rsidRPr="00A0054B">
        <w:rPr>
          <w:rFonts w:ascii="Arial" w:hAnsi="Arial"/>
          <w:b/>
          <w:sz w:val="22"/>
          <w:szCs w:val="22"/>
          <w:u w:val="single"/>
        </w:rPr>
        <w:t>45</w:t>
      </w:r>
      <w:r w:rsidRPr="00A0054B">
        <w:rPr>
          <w:rFonts w:ascii="Arial" w:hAnsi="Arial"/>
          <w:b/>
          <w:sz w:val="22"/>
          <w:szCs w:val="22"/>
          <w:u w:val="single"/>
        </w:rPr>
        <w:t xml:space="preserve"> DAYS</w:t>
      </w:r>
    </w:p>
    <w:p w:rsidR="00B76D1F" w:rsidRPr="00A0054B" w:rsidRDefault="00B76D1F" w:rsidP="000A1C45">
      <w:pPr>
        <w:tabs>
          <w:tab w:val="left" w:pos="0"/>
        </w:tabs>
        <w:jc w:val="both"/>
        <w:rPr>
          <w:rFonts w:ascii="Arial" w:hAnsi="Arial"/>
          <w:sz w:val="22"/>
          <w:szCs w:val="22"/>
        </w:rPr>
      </w:pPr>
      <w:r w:rsidRPr="00A0054B">
        <w:rPr>
          <w:rFonts w:ascii="Arial" w:hAnsi="Arial"/>
          <w:sz w:val="22"/>
          <w:szCs w:val="22"/>
        </w:rPr>
        <w:t xml:space="preserve">The County will remit full payment on all undisputed invoices within </w:t>
      </w:r>
      <w:r w:rsidR="004C2F8F" w:rsidRPr="00A0054B">
        <w:rPr>
          <w:rFonts w:ascii="Arial" w:hAnsi="Arial"/>
          <w:sz w:val="22"/>
          <w:szCs w:val="22"/>
        </w:rPr>
        <w:t>45</w:t>
      </w:r>
      <w:r w:rsidR="000A1C45" w:rsidRPr="00A0054B">
        <w:rPr>
          <w:rFonts w:ascii="Arial" w:hAnsi="Arial"/>
          <w:sz w:val="22"/>
          <w:szCs w:val="22"/>
        </w:rPr>
        <w:t xml:space="preserve"> (</w:t>
      </w:r>
      <w:r w:rsidR="004C2F8F" w:rsidRPr="00A0054B">
        <w:rPr>
          <w:rFonts w:ascii="Arial" w:hAnsi="Arial"/>
          <w:sz w:val="22"/>
          <w:szCs w:val="22"/>
        </w:rPr>
        <w:t>forty-five</w:t>
      </w:r>
      <w:r w:rsidRPr="00A0054B">
        <w:rPr>
          <w:rFonts w:ascii="Arial" w:hAnsi="Arial"/>
          <w:sz w:val="22"/>
          <w:szCs w:val="22"/>
        </w:rPr>
        <w:t>) days from receipt by the appropriate person(s) (to be designated at time of contract) of the invoice(s) or receipt of all products or services ordered.  The County does not make partial payments on partial deliveries.</w:t>
      </w:r>
    </w:p>
    <w:p w:rsidR="00B76D1F" w:rsidRPr="00A0054B" w:rsidRDefault="00B76D1F" w:rsidP="000A1C45">
      <w:pPr>
        <w:tabs>
          <w:tab w:val="left" w:pos="0"/>
        </w:tabs>
        <w:rPr>
          <w:rFonts w:ascii="Arial" w:hAnsi="Arial"/>
          <w:sz w:val="22"/>
          <w:szCs w:val="22"/>
        </w:rPr>
      </w:pPr>
    </w:p>
    <w:p w:rsidR="00B76D1F" w:rsidRPr="00A0054B" w:rsidRDefault="00B76D1F" w:rsidP="000A1C45">
      <w:pPr>
        <w:tabs>
          <w:tab w:val="left" w:pos="0"/>
        </w:tabs>
        <w:jc w:val="both"/>
        <w:rPr>
          <w:rFonts w:ascii="Arial" w:hAnsi="Arial"/>
          <w:sz w:val="22"/>
          <w:szCs w:val="22"/>
        </w:rPr>
      </w:pPr>
      <w:r w:rsidRPr="00A0054B">
        <w:rPr>
          <w:rFonts w:ascii="Arial" w:hAnsi="Arial"/>
          <w:sz w:val="22"/>
          <w:szCs w:val="22"/>
        </w:rPr>
        <w:t xml:space="preserve">Pursuant to Chapter 218, Florida Statutes, the County will pay interest not to exceed one percent (1%) per month on all undisputed invoices not paid within </w:t>
      </w:r>
      <w:r w:rsidR="004C2F8F" w:rsidRPr="00A0054B">
        <w:rPr>
          <w:rFonts w:ascii="Arial" w:hAnsi="Arial"/>
          <w:sz w:val="22"/>
          <w:szCs w:val="22"/>
        </w:rPr>
        <w:t>45 (forty-five)</w:t>
      </w:r>
      <w:r w:rsidRPr="00A0054B">
        <w:rPr>
          <w:rFonts w:ascii="Arial" w:hAnsi="Arial"/>
          <w:sz w:val="22"/>
          <w:szCs w:val="22"/>
        </w:rPr>
        <w:t xml:space="preserve"> days after receipt of the entire order of the commodity or service, and a properly completed invoice, whichever is later.</w:t>
      </w:r>
    </w:p>
    <w:p w:rsidR="00B76D1F" w:rsidRPr="00A0054B" w:rsidRDefault="00B76D1F">
      <w:pPr>
        <w:rPr>
          <w:rFonts w:ascii="Arial" w:hAnsi="Arial"/>
          <w:sz w:val="22"/>
          <w:szCs w:val="22"/>
        </w:rPr>
      </w:pPr>
    </w:p>
    <w:p w:rsidR="008C22EF" w:rsidRPr="00A0054B" w:rsidRDefault="00B76D1F">
      <w:pPr>
        <w:jc w:val="both"/>
        <w:rPr>
          <w:rFonts w:ascii="Arial" w:hAnsi="Arial"/>
          <w:sz w:val="22"/>
          <w:szCs w:val="22"/>
        </w:rPr>
      </w:pPr>
      <w:r w:rsidRPr="00A0054B">
        <w:rPr>
          <w:rFonts w:ascii="Arial" w:hAnsi="Arial"/>
          <w:sz w:val="22"/>
          <w:szCs w:val="22"/>
        </w:rPr>
        <w:t xml:space="preserve">The County of Volusia, </w:t>
      </w:r>
      <w:r w:rsidR="004467C8" w:rsidRPr="00A0054B">
        <w:rPr>
          <w:rFonts w:ascii="Arial" w:hAnsi="Arial"/>
          <w:sz w:val="22"/>
          <w:szCs w:val="22"/>
        </w:rPr>
        <w:t>FL,</w:t>
      </w:r>
      <w:r w:rsidRPr="00A0054B">
        <w:rPr>
          <w:rFonts w:ascii="Arial" w:hAnsi="Arial"/>
          <w:sz w:val="22"/>
          <w:szCs w:val="22"/>
        </w:rPr>
        <w:t xml:space="preserve"> is exempt from payment of Florida Sales and Use</w:t>
      </w:r>
      <w:r w:rsidR="004A44B1" w:rsidRPr="00A0054B">
        <w:rPr>
          <w:rFonts w:ascii="Arial" w:hAnsi="Arial"/>
          <w:sz w:val="22"/>
          <w:szCs w:val="22"/>
        </w:rPr>
        <w:t xml:space="preserve"> Taxes and generally all other taxes per </w:t>
      </w:r>
      <w:hyperlink r:id="rId10" w:history="1">
        <w:r w:rsidRPr="000A1251">
          <w:rPr>
            <w:rStyle w:val="Hyperlink"/>
            <w:rFonts w:ascii="Arial" w:hAnsi="Arial"/>
            <w:sz w:val="22"/>
            <w:szCs w:val="22"/>
          </w:rPr>
          <w:t>Exemption</w:t>
        </w:r>
        <w:r w:rsidR="004A44B1" w:rsidRPr="000A1251">
          <w:rPr>
            <w:rStyle w:val="Hyperlink"/>
            <w:rFonts w:ascii="Arial" w:hAnsi="Arial"/>
            <w:sz w:val="22"/>
            <w:szCs w:val="22"/>
          </w:rPr>
          <w:t xml:space="preserve"> Certificate </w:t>
        </w:r>
        <w:r w:rsidRPr="000A1251">
          <w:rPr>
            <w:rStyle w:val="Hyperlink"/>
            <w:rFonts w:ascii="Arial" w:hAnsi="Arial"/>
            <w:sz w:val="22"/>
            <w:szCs w:val="22"/>
          </w:rPr>
          <w:t>No. 85-8012622393C-9</w:t>
        </w:r>
      </w:hyperlink>
      <w:bookmarkStart w:id="0" w:name="_GoBack"/>
      <w:bookmarkEnd w:id="0"/>
      <w:r w:rsidR="006556D1" w:rsidRPr="00A0054B">
        <w:rPr>
          <w:rFonts w:ascii="Arial" w:hAnsi="Arial"/>
          <w:sz w:val="22"/>
          <w:szCs w:val="22"/>
        </w:rPr>
        <w:t xml:space="preserve"> </w:t>
      </w:r>
      <w:r w:rsidR="006556D1" w:rsidRPr="00A0054B">
        <w:rPr>
          <w:rFonts w:ascii="Arial" w:hAnsi="Arial"/>
          <w:i/>
          <w:sz w:val="22"/>
          <w:szCs w:val="22"/>
        </w:rPr>
        <w:t>(</w:t>
      </w:r>
      <w:r w:rsidR="006556D1" w:rsidRPr="0002724A">
        <w:rPr>
          <w:rFonts w:ascii="Arial" w:hAnsi="Arial"/>
          <w:i/>
          <w:sz w:val="18"/>
          <w:szCs w:val="18"/>
        </w:rPr>
        <w:t>expires</w:t>
      </w:r>
      <w:r w:rsidR="005E23F1" w:rsidRPr="0002724A">
        <w:rPr>
          <w:rFonts w:ascii="Arial" w:hAnsi="Arial"/>
          <w:i/>
          <w:sz w:val="18"/>
          <w:szCs w:val="18"/>
        </w:rPr>
        <w:t xml:space="preserve"> </w:t>
      </w:r>
      <w:r w:rsidR="006556D1" w:rsidRPr="0002724A">
        <w:rPr>
          <w:rFonts w:ascii="Arial" w:hAnsi="Arial"/>
          <w:i/>
          <w:sz w:val="18"/>
          <w:szCs w:val="18"/>
        </w:rPr>
        <w:t>10/31/20</w:t>
      </w:r>
      <w:r w:rsidR="00B372F4">
        <w:rPr>
          <w:rFonts w:ascii="Arial" w:hAnsi="Arial"/>
          <w:i/>
          <w:sz w:val="18"/>
          <w:szCs w:val="18"/>
        </w:rPr>
        <w:t>22</w:t>
      </w:r>
      <w:r w:rsidR="002427D0" w:rsidRPr="00A0054B">
        <w:rPr>
          <w:rFonts w:ascii="Arial" w:hAnsi="Arial"/>
          <w:i/>
          <w:sz w:val="22"/>
          <w:szCs w:val="22"/>
        </w:rPr>
        <w:t>)</w:t>
      </w:r>
      <w:r w:rsidR="00F02EEA" w:rsidRPr="00A0054B">
        <w:rPr>
          <w:rFonts w:ascii="Arial" w:hAnsi="Arial"/>
          <w:i/>
          <w:sz w:val="22"/>
          <w:szCs w:val="22"/>
        </w:rPr>
        <w:t>.</w:t>
      </w:r>
    </w:p>
    <w:sectPr w:rsidR="008C22EF" w:rsidRPr="00A0054B" w:rsidSect="002427D0">
      <w:type w:val="continuous"/>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6C" w:rsidRDefault="00C4596C">
      <w:r>
        <w:separator/>
      </w:r>
    </w:p>
  </w:endnote>
  <w:endnote w:type="continuationSeparator" w:id="0">
    <w:p w:rsidR="00C4596C" w:rsidRDefault="00C4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4B" w:rsidRPr="00A0054B" w:rsidRDefault="000A1251">
    <w:pPr>
      <w:pStyle w:val="Footer"/>
      <w:rPr>
        <w:sz w:val="14"/>
        <w:szCs w:val="14"/>
      </w:rPr>
    </w:pPr>
    <w:r>
      <w:fldChar w:fldCharType="begin"/>
    </w:r>
    <w:r>
      <w:instrText xml:space="preserve"> FILENAME  \p  \* MERGEFORMAT </w:instrText>
    </w:r>
    <w:r>
      <w:fldChar w:fldCharType="separate"/>
    </w:r>
    <w:r w:rsidR="00A0054B" w:rsidRPr="00A0054B">
      <w:rPr>
        <w:noProof/>
        <w:sz w:val="14"/>
        <w:szCs w:val="14"/>
      </w:rPr>
      <w:t>P:\DENISE\ENN-WEB\Credit Statement 07-14-17.docx</w:t>
    </w:r>
    <w:r>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6C" w:rsidRDefault="00C4596C">
      <w:r>
        <w:separator/>
      </w:r>
    </w:p>
  </w:footnote>
  <w:footnote w:type="continuationSeparator" w:id="0">
    <w:p w:rsidR="00C4596C" w:rsidRDefault="00C4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0A85"/>
    <w:rsid w:val="0002724A"/>
    <w:rsid w:val="000431A8"/>
    <w:rsid w:val="000A1251"/>
    <w:rsid w:val="000A1C45"/>
    <w:rsid w:val="00220EF9"/>
    <w:rsid w:val="00224C39"/>
    <w:rsid w:val="002427D0"/>
    <w:rsid w:val="00245B88"/>
    <w:rsid w:val="002577BC"/>
    <w:rsid w:val="002752E9"/>
    <w:rsid w:val="002948DF"/>
    <w:rsid w:val="002A6EDC"/>
    <w:rsid w:val="00331963"/>
    <w:rsid w:val="00341839"/>
    <w:rsid w:val="0036796C"/>
    <w:rsid w:val="003B0CD7"/>
    <w:rsid w:val="003B53BC"/>
    <w:rsid w:val="004467C8"/>
    <w:rsid w:val="00457B40"/>
    <w:rsid w:val="0047351B"/>
    <w:rsid w:val="00494C14"/>
    <w:rsid w:val="004A44B1"/>
    <w:rsid w:val="004C2F8F"/>
    <w:rsid w:val="004E2C21"/>
    <w:rsid w:val="005076B9"/>
    <w:rsid w:val="00512826"/>
    <w:rsid w:val="005E23F1"/>
    <w:rsid w:val="00625FE8"/>
    <w:rsid w:val="006556D1"/>
    <w:rsid w:val="00666191"/>
    <w:rsid w:val="0067543D"/>
    <w:rsid w:val="00723571"/>
    <w:rsid w:val="00785D9E"/>
    <w:rsid w:val="008333AD"/>
    <w:rsid w:val="00851F30"/>
    <w:rsid w:val="00891BF5"/>
    <w:rsid w:val="008A4FF9"/>
    <w:rsid w:val="008C22EF"/>
    <w:rsid w:val="00901AD8"/>
    <w:rsid w:val="00932D56"/>
    <w:rsid w:val="009A2ABC"/>
    <w:rsid w:val="00A0054B"/>
    <w:rsid w:val="00A06347"/>
    <w:rsid w:val="00A12B36"/>
    <w:rsid w:val="00A5607D"/>
    <w:rsid w:val="00A56AF7"/>
    <w:rsid w:val="00AB178F"/>
    <w:rsid w:val="00AC3CBB"/>
    <w:rsid w:val="00AD70FE"/>
    <w:rsid w:val="00AF2B3B"/>
    <w:rsid w:val="00B02811"/>
    <w:rsid w:val="00B235F9"/>
    <w:rsid w:val="00B258DF"/>
    <w:rsid w:val="00B372F4"/>
    <w:rsid w:val="00B76D1F"/>
    <w:rsid w:val="00B921F8"/>
    <w:rsid w:val="00BB7395"/>
    <w:rsid w:val="00C028E6"/>
    <w:rsid w:val="00C179A6"/>
    <w:rsid w:val="00C4596C"/>
    <w:rsid w:val="00CE4B8C"/>
    <w:rsid w:val="00CE6A69"/>
    <w:rsid w:val="00D068E3"/>
    <w:rsid w:val="00D2089C"/>
    <w:rsid w:val="00DF273F"/>
    <w:rsid w:val="00E00A3D"/>
    <w:rsid w:val="00E048AD"/>
    <w:rsid w:val="00E30A85"/>
    <w:rsid w:val="00E37CF9"/>
    <w:rsid w:val="00E71546"/>
    <w:rsid w:val="00E85518"/>
    <w:rsid w:val="00EE7813"/>
    <w:rsid w:val="00F02EEA"/>
    <w:rsid w:val="00F94A60"/>
    <w:rsid w:val="00FA024A"/>
    <w:rsid w:val="00FA3796"/>
    <w:rsid w:val="00FF331D"/>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145BA43-F895-441B-9ADF-04D75183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85D9E"/>
    <w:pPr>
      <w:framePr w:w="7920" w:h="1980" w:hRule="exact" w:hSpace="180" w:wrap="auto" w:hAnchor="page" w:xAlign="center" w:yAlign="bottom"/>
      <w:ind w:left="2880"/>
    </w:pPr>
  </w:style>
  <w:style w:type="paragraph" w:styleId="Header">
    <w:name w:val="header"/>
    <w:basedOn w:val="Normal"/>
    <w:rsid w:val="00785D9E"/>
    <w:pPr>
      <w:tabs>
        <w:tab w:val="center" w:pos="4320"/>
        <w:tab w:val="right" w:pos="8640"/>
      </w:tabs>
    </w:pPr>
  </w:style>
  <w:style w:type="paragraph" w:styleId="Footer">
    <w:name w:val="footer"/>
    <w:basedOn w:val="Normal"/>
    <w:rsid w:val="00785D9E"/>
    <w:pPr>
      <w:tabs>
        <w:tab w:val="center" w:pos="4320"/>
        <w:tab w:val="right" w:pos="8640"/>
      </w:tabs>
    </w:pPr>
  </w:style>
  <w:style w:type="paragraph" w:styleId="BalloonText">
    <w:name w:val="Balloon Text"/>
    <w:basedOn w:val="Normal"/>
    <w:semiHidden/>
    <w:rsid w:val="00785D9E"/>
    <w:rPr>
      <w:rFonts w:ascii="Tahoma" w:hAnsi="Tahoma" w:cs="Tahoma"/>
      <w:sz w:val="16"/>
      <w:szCs w:val="16"/>
    </w:rPr>
  </w:style>
  <w:style w:type="character" w:styleId="Hyperlink">
    <w:name w:val="Hyperlink"/>
    <w:basedOn w:val="DefaultParagraphFont"/>
    <w:rsid w:val="006556D1"/>
    <w:rPr>
      <w:color w:val="0000FF"/>
      <w:u w:val="single"/>
    </w:rPr>
  </w:style>
  <w:style w:type="character" w:styleId="Strong">
    <w:name w:val="Strong"/>
    <w:basedOn w:val="DefaultParagraphFont"/>
    <w:uiPriority w:val="22"/>
    <w:qFormat/>
    <w:rsid w:val="00331963"/>
    <w:rPr>
      <w:b/>
      <w:bCs/>
    </w:rPr>
  </w:style>
  <w:style w:type="character" w:styleId="FollowedHyperlink">
    <w:name w:val="FollowedHyperlink"/>
    <w:basedOn w:val="DefaultParagraphFont"/>
    <w:rsid w:val="00331963"/>
    <w:rPr>
      <w:color w:val="800080"/>
      <w:u w:val="single"/>
    </w:rPr>
  </w:style>
  <w:style w:type="table" w:styleId="TableGrid">
    <w:name w:val="Table Grid"/>
    <w:basedOn w:val="TableNormal"/>
    <w:rsid w:val="00AF2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40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5211457">
          <w:marLeft w:val="0"/>
          <w:marRight w:val="0"/>
          <w:marTop w:val="0"/>
          <w:marBottom w:val="0"/>
          <w:divBdr>
            <w:top w:val="none" w:sz="0" w:space="0" w:color="auto"/>
            <w:left w:val="none" w:sz="0" w:space="0" w:color="auto"/>
            <w:bottom w:val="single" w:sz="6" w:space="9" w:color="C8C8C8"/>
            <w:right w:val="none" w:sz="0" w:space="0" w:color="auto"/>
          </w:divBdr>
          <w:divsChild>
            <w:div w:id="553811617">
              <w:marLeft w:val="0"/>
              <w:marRight w:val="0"/>
              <w:marTop w:val="0"/>
              <w:marBottom w:val="0"/>
              <w:divBdr>
                <w:top w:val="none" w:sz="0" w:space="0" w:color="auto"/>
                <w:left w:val="none" w:sz="0" w:space="0" w:color="auto"/>
                <w:bottom w:val="none" w:sz="0" w:space="0" w:color="auto"/>
                <w:right w:val="none" w:sz="0" w:space="0" w:color="auto"/>
              </w:divBdr>
            </w:div>
            <w:div w:id="206184657">
              <w:marLeft w:val="0"/>
              <w:marRight w:val="0"/>
              <w:marTop w:val="0"/>
              <w:marBottom w:val="0"/>
              <w:divBdr>
                <w:top w:val="none" w:sz="0" w:space="0" w:color="auto"/>
                <w:left w:val="none" w:sz="0" w:space="0" w:color="auto"/>
                <w:bottom w:val="none" w:sz="0" w:space="0" w:color="auto"/>
                <w:right w:val="none" w:sz="0" w:space="0" w:color="auto"/>
              </w:divBdr>
            </w:div>
            <w:div w:id="2011060254">
              <w:marLeft w:val="0"/>
              <w:marRight w:val="0"/>
              <w:marTop w:val="0"/>
              <w:marBottom w:val="0"/>
              <w:divBdr>
                <w:top w:val="none" w:sz="0" w:space="0" w:color="auto"/>
                <w:left w:val="none" w:sz="0" w:space="0" w:color="auto"/>
                <w:bottom w:val="none" w:sz="0" w:space="0" w:color="auto"/>
                <w:right w:val="none" w:sz="0" w:space="0" w:color="auto"/>
              </w:divBdr>
            </w:div>
            <w:div w:id="4641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31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15105189">
          <w:marLeft w:val="0"/>
          <w:marRight w:val="0"/>
          <w:marTop w:val="0"/>
          <w:marBottom w:val="0"/>
          <w:divBdr>
            <w:top w:val="none" w:sz="0" w:space="0" w:color="auto"/>
            <w:left w:val="none" w:sz="0" w:space="0" w:color="auto"/>
            <w:bottom w:val="single" w:sz="6" w:space="9" w:color="C8C8C8"/>
            <w:right w:val="none" w:sz="0" w:space="0" w:color="auto"/>
          </w:divBdr>
          <w:divsChild>
            <w:div w:id="1666587185">
              <w:marLeft w:val="0"/>
              <w:marRight w:val="0"/>
              <w:marTop w:val="0"/>
              <w:marBottom w:val="0"/>
              <w:divBdr>
                <w:top w:val="none" w:sz="0" w:space="0" w:color="auto"/>
                <w:left w:val="none" w:sz="0" w:space="0" w:color="auto"/>
                <w:bottom w:val="none" w:sz="0" w:space="0" w:color="auto"/>
                <w:right w:val="none" w:sz="0" w:space="0" w:color="auto"/>
              </w:divBdr>
            </w:div>
            <w:div w:id="1396511350">
              <w:marLeft w:val="0"/>
              <w:marRight w:val="0"/>
              <w:marTop w:val="0"/>
              <w:marBottom w:val="0"/>
              <w:divBdr>
                <w:top w:val="none" w:sz="0" w:space="0" w:color="auto"/>
                <w:left w:val="none" w:sz="0" w:space="0" w:color="auto"/>
                <w:bottom w:val="none" w:sz="0" w:space="0" w:color="auto"/>
                <w:right w:val="none" w:sz="0" w:space="0" w:color="auto"/>
              </w:divBdr>
            </w:div>
            <w:div w:id="931625460">
              <w:marLeft w:val="0"/>
              <w:marRight w:val="0"/>
              <w:marTop w:val="0"/>
              <w:marBottom w:val="0"/>
              <w:divBdr>
                <w:top w:val="none" w:sz="0" w:space="0" w:color="auto"/>
                <w:left w:val="none" w:sz="0" w:space="0" w:color="auto"/>
                <w:bottom w:val="none" w:sz="0" w:space="0" w:color="auto"/>
                <w:right w:val="none" w:sz="0" w:space="0" w:color="auto"/>
              </w:divBdr>
            </w:div>
            <w:div w:id="6665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59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891580990">
          <w:marLeft w:val="0"/>
          <w:marRight w:val="0"/>
          <w:marTop w:val="0"/>
          <w:marBottom w:val="0"/>
          <w:divBdr>
            <w:top w:val="none" w:sz="0" w:space="0" w:color="auto"/>
            <w:left w:val="none" w:sz="0" w:space="0" w:color="auto"/>
            <w:bottom w:val="single" w:sz="6" w:space="9" w:color="C8C8C8"/>
            <w:right w:val="none" w:sz="0" w:space="0" w:color="auto"/>
          </w:divBdr>
          <w:divsChild>
            <w:div w:id="98644600">
              <w:marLeft w:val="0"/>
              <w:marRight w:val="0"/>
              <w:marTop w:val="0"/>
              <w:marBottom w:val="0"/>
              <w:divBdr>
                <w:top w:val="none" w:sz="0" w:space="0" w:color="auto"/>
                <w:left w:val="none" w:sz="0" w:space="0" w:color="auto"/>
                <w:bottom w:val="none" w:sz="0" w:space="0" w:color="auto"/>
                <w:right w:val="none" w:sz="0" w:space="0" w:color="auto"/>
              </w:divBdr>
            </w:div>
            <w:div w:id="1163162113">
              <w:marLeft w:val="0"/>
              <w:marRight w:val="0"/>
              <w:marTop w:val="0"/>
              <w:marBottom w:val="0"/>
              <w:divBdr>
                <w:top w:val="none" w:sz="0" w:space="0" w:color="auto"/>
                <w:left w:val="none" w:sz="0" w:space="0" w:color="auto"/>
                <w:bottom w:val="none" w:sz="0" w:space="0" w:color="auto"/>
                <w:right w:val="none" w:sz="0" w:space="0" w:color="auto"/>
              </w:divBdr>
            </w:div>
            <w:div w:id="895816680">
              <w:marLeft w:val="0"/>
              <w:marRight w:val="0"/>
              <w:marTop w:val="0"/>
              <w:marBottom w:val="0"/>
              <w:divBdr>
                <w:top w:val="none" w:sz="0" w:space="0" w:color="auto"/>
                <w:left w:val="none" w:sz="0" w:space="0" w:color="auto"/>
                <w:bottom w:val="none" w:sz="0" w:space="0" w:color="auto"/>
                <w:right w:val="none" w:sz="0" w:space="0" w:color="auto"/>
              </w:divBdr>
            </w:div>
            <w:div w:id="10145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047377730" TargetMode="External"/><Relationship Id="rId3" Type="http://schemas.openxmlformats.org/officeDocument/2006/relationships/webSettings" Target="webSettings.xml"/><Relationship Id="rId7" Type="http://schemas.openxmlformats.org/officeDocument/2006/relationships/hyperlink" Target="tel:88827542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ennprod\wwwroot\purchasing\forms\Certificate%20of%20Exemption,%20eff.%2010-31-17.pdf"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Credit Statement</vt:lpstr>
    </vt:vector>
  </TitlesOfParts>
  <Company>County of Volusia Government</Company>
  <LinksUpToDate>false</LinksUpToDate>
  <CharactersWithSpaces>2006</CharactersWithSpaces>
  <SharedDoc>false</SharedDoc>
  <HLinks>
    <vt:vector size="6" baseType="variant">
      <vt:variant>
        <vt:i4>6160395</vt:i4>
      </vt:variant>
      <vt:variant>
        <vt:i4>0</vt:i4>
      </vt:variant>
      <vt:variant>
        <vt:i4>0</vt:i4>
      </vt:variant>
      <vt:variant>
        <vt:i4>5</vt:i4>
      </vt:variant>
      <vt:variant>
        <vt:lpwstr>http://enn.co.volusia.fl.us/purchasing/forms/Tax Certificate 10-09-07.pdf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Statement</dc:title>
  <dc:subject>County's Credit Statement</dc:subject>
  <dc:creator>County of Volusia updated 12/17/01</dc:creator>
  <cp:lastModifiedBy>D_Lewis</cp:lastModifiedBy>
  <cp:revision>13</cp:revision>
  <cp:lastPrinted>2017-07-18T12:55:00Z</cp:lastPrinted>
  <dcterms:created xsi:type="dcterms:W3CDTF">2017-07-18T14:31:00Z</dcterms:created>
  <dcterms:modified xsi:type="dcterms:W3CDTF">2018-02-19T21:09:00Z</dcterms:modified>
</cp:coreProperties>
</file>