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6B1C7" w14:textId="295D2B6A" w:rsidR="1953C6C3" w:rsidRPr="002C2992" w:rsidRDefault="002C2992" w:rsidP="002C2992">
      <w:pPr>
        <w:jc w:val="center"/>
        <w:rPr>
          <w:b/>
          <w:bCs/>
          <w:sz w:val="28"/>
          <w:szCs w:val="28"/>
          <w:u w:val="single"/>
        </w:rPr>
      </w:pPr>
      <w:r w:rsidRPr="002C2992">
        <w:rPr>
          <w:b/>
          <w:bCs/>
          <w:sz w:val="28"/>
          <w:szCs w:val="28"/>
          <w:u w:val="single"/>
        </w:rPr>
        <w:t>LID Best Management Practices (BMPs) Table – Site Design</w:t>
      </w:r>
    </w:p>
    <w:tbl>
      <w:tblPr>
        <w:tblStyle w:val="TableGrid"/>
        <w:tblW w:w="23245" w:type="dxa"/>
        <w:tblInd w:w="-365" w:type="dxa"/>
        <w:tblLayout w:type="fixed"/>
        <w:tblLook w:val="04A0" w:firstRow="1" w:lastRow="0" w:firstColumn="1" w:lastColumn="0" w:noHBand="0" w:noVBand="1"/>
        <w:tblCaption w:val="LID site design best management practices table"/>
        <w:tblDescription w:val="This table describes each site design best management practice, the section of the manual it's located in, a picture/image example, description, associated incentives, the requirements to gain incentives and the reviewing entity."/>
      </w:tblPr>
      <w:tblGrid>
        <w:gridCol w:w="1131"/>
        <w:gridCol w:w="1974"/>
        <w:gridCol w:w="4365"/>
        <w:gridCol w:w="3150"/>
        <w:gridCol w:w="4770"/>
        <w:gridCol w:w="6127"/>
        <w:gridCol w:w="1728"/>
      </w:tblGrid>
      <w:tr w:rsidR="002C2992" w:rsidRPr="00690007" w14:paraId="7E140A3F" w14:textId="77777777" w:rsidTr="005C18C4">
        <w:trPr>
          <w:trHeight w:val="413"/>
          <w:tblHeader/>
        </w:trPr>
        <w:tc>
          <w:tcPr>
            <w:tcW w:w="1131" w:type="dxa"/>
            <w:shd w:val="clear" w:color="auto" w:fill="D9F2D0" w:themeFill="accent6" w:themeFillTint="33"/>
          </w:tcPr>
          <w:p w14:paraId="67E5017B" w14:textId="77777777" w:rsidR="002C2992" w:rsidRPr="00690007" w:rsidRDefault="002C2992" w:rsidP="00DB05F1">
            <w:pPr>
              <w:jc w:val="center"/>
              <w:rPr>
                <w:rFonts w:ascii="Calibri" w:hAnsi="Calibri" w:cs="Calibri"/>
                <w:b/>
                <w:bCs/>
              </w:rPr>
            </w:pPr>
            <w:r w:rsidRPr="00690007">
              <w:rPr>
                <w:rFonts w:ascii="Calibri" w:hAnsi="Calibri" w:cs="Calibri"/>
                <w:b/>
                <w:bCs/>
              </w:rPr>
              <w:t>Section</w:t>
            </w:r>
          </w:p>
        </w:tc>
        <w:tc>
          <w:tcPr>
            <w:tcW w:w="1974" w:type="dxa"/>
            <w:shd w:val="clear" w:color="auto" w:fill="D9F2D0" w:themeFill="accent6" w:themeFillTint="33"/>
          </w:tcPr>
          <w:p w14:paraId="5776BC26" w14:textId="1F5AE15A" w:rsidR="002C2992" w:rsidRPr="00690007" w:rsidRDefault="005C18C4" w:rsidP="00DB05F1">
            <w:pPr>
              <w:jc w:val="center"/>
              <w:rPr>
                <w:rFonts w:ascii="Calibri" w:hAnsi="Calibri" w:cs="Calibri"/>
                <w:b/>
                <w:bCs/>
              </w:rPr>
            </w:pPr>
            <w:r>
              <w:rPr>
                <w:rFonts w:ascii="Calibri" w:hAnsi="Calibri" w:cs="Calibri"/>
                <w:b/>
                <w:bCs/>
              </w:rPr>
              <w:t xml:space="preserve">Site Design </w:t>
            </w:r>
            <w:r w:rsidR="002C2992" w:rsidRPr="00690007">
              <w:rPr>
                <w:rFonts w:ascii="Calibri" w:hAnsi="Calibri" w:cs="Calibri"/>
                <w:b/>
                <w:bCs/>
              </w:rPr>
              <w:t>BMP</w:t>
            </w:r>
          </w:p>
        </w:tc>
        <w:tc>
          <w:tcPr>
            <w:tcW w:w="4365" w:type="dxa"/>
            <w:shd w:val="clear" w:color="auto" w:fill="D9F2D0" w:themeFill="accent6" w:themeFillTint="33"/>
          </w:tcPr>
          <w:p w14:paraId="011CF04D" w14:textId="77777777" w:rsidR="002C2992" w:rsidRPr="00690007" w:rsidRDefault="002C2992" w:rsidP="00DB05F1">
            <w:pPr>
              <w:jc w:val="center"/>
              <w:rPr>
                <w:rFonts w:ascii="Calibri" w:hAnsi="Calibri" w:cs="Calibri"/>
                <w:b/>
                <w:bCs/>
              </w:rPr>
            </w:pPr>
            <w:r w:rsidRPr="00690007">
              <w:rPr>
                <w:rFonts w:ascii="Calibri" w:hAnsi="Calibri" w:cs="Calibri"/>
                <w:b/>
                <w:bCs/>
              </w:rPr>
              <w:t>Examples</w:t>
            </w:r>
          </w:p>
        </w:tc>
        <w:tc>
          <w:tcPr>
            <w:tcW w:w="3150" w:type="dxa"/>
            <w:shd w:val="clear" w:color="auto" w:fill="D9F2D0" w:themeFill="accent6" w:themeFillTint="33"/>
          </w:tcPr>
          <w:p w14:paraId="4E3B5C11" w14:textId="77777777" w:rsidR="002C2992" w:rsidRPr="00690007" w:rsidRDefault="002C2992" w:rsidP="00DB05F1">
            <w:pPr>
              <w:spacing w:line="278" w:lineRule="auto"/>
              <w:jc w:val="center"/>
            </w:pPr>
            <w:r w:rsidRPr="00690007">
              <w:rPr>
                <w:rFonts w:ascii="Calibri" w:hAnsi="Calibri" w:cs="Calibri"/>
                <w:b/>
                <w:bCs/>
              </w:rPr>
              <w:t>Description</w:t>
            </w:r>
          </w:p>
        </w:tc>
        <w:tc>
          <w:tcPr>
            <w:tcW w:w="4770" w:type="dxa"/>
            <w:shd w:val="clear" w:color="auto" w:fill="D9F2D0" w:themeFill="accent6" w:themeFillTint="33"/>
          </w:tcPr>
          <w:p w14:paraId="5647C474" w14:textId="77777777" w:rsidR="002C2992" w:rsidRPr="00690007" w:rsidRDefault="002C2992" w:rsidP="00DB05F1">
            <w:pPr>
              <w:jc w:val="center"/>
              <w:rPr>
                <w:rFonts w:ascii="Calibri" w:hAnsi="Calibri" w:cs="Calibri"/>
                <w:b/>
                <w:bCs/>
              </w:rPr>
            </w:pPr>
            <w:r w:rsidRPr="00690007">
              <w:rPr>
                <w:rFonts w:ascii="Calibri" w:hAnsi="Calibri" w:cs="Calibri"/>
                <w:b/>
                <w:bCs/>
              </w:rPr>
              <w:t>Incentive</w:t>
            </w:r>
          </w:p>
        </w:tc>
        <w:tc>
          <w:tcPr>
            <w:tcW w:w="6127" w:type="dxa"/>
            <w:shd w:val="clear" w:color="auto" w:fill="D9F2D0" w:themeFill="accent6" w:themeFillTint="33"/>
          </w:tcPr>
          <w:p w14:paraId="1A487800" w14:textId="77777777" w:rsidR="002C2992" w:rsidRPr="00690007" w:rsidRDefault="002C2992" w:rsidP="00DB05F1">
            <w:pPr>
              <w:jc w:val="center"/>
              <w:rPr>
                <w:rFonts w:ascii="Calibri" w:hAnsi="Calibri" w:cs="Calibri"/>
                <w:b/>
                <w:bCs/>
              </w:rPr>
            </w:pPr>
            <w:r w:rsidRPr="00690007">
              <w:rPr>
                <w:rFonts w:ascii="Calibri" w:hAnsi="Calibri" w:cs="Calibri"/>
                <w:b/>
                <w:bCs/>
              </w:rPr>
              <w:t>Requirements to gain Incentives</w:t>
            </w:r>
          </w:p>
        </w:tc>
        <w:tc>
          <w:tcPr>
            <w:tcW w:w="1728" w:type="dxa"/>
            <w:shd w:val="clear" w:color="auto" w:fill="D9F2D0" w:themeFill="accent6" w:themeFillTint="33"/>
          </w:tcPr>
          <w:p w14:paraId="69305404" w14:textId="77777777" w:rsidR="002C2992" w:rsidRPr="00690007" w:rsidRDefault="002C2992" w:rsidP="00DB05F1">
            <w:pPr>
              <w:spacing w:line="278" w:lineRule="auto"/>
              <w:jc w:val="center"/>
              <w:rPr>
                <w:rFonts w:ascii="Calibri" w:hAnsi="Calibri" w:cs="Calibri"/>
                <w:b/>
                <w:bCs/>
              </w:rPr>
            </w:pPr>
            <w:r w:rsidRPr="00690007">
              <w:rPr>
                <w:rFonts w:ascii="Calibri" w:hAnsi="Calibri" w:cs="Calibri"/>
                <w:b/>
                <w:bCs/>
              </w:rPr>
              <w:t>Reviewing Entity</w:t>
            </w:r>
          </w:p>
        </w:tc>
      </w:tr>
      <w:tr w:rsidR="002C2992" w:rsidRPr="00690007" w14:paraId="50D68BD2" w14:textId="77777777" w:rsidTr="005C18C4">
        <w:trPr>
          <w:trHeight w:val="2325"/>
        </w:trPr>
        <w:tc>
          <w:tcPr>
            <w:tcW w:w="1131" w:type="dxa"/>
            <w:shd w:val="clear" w:color="auto" w:fill="D9F2D0" w:themeFill="accent6" w:themeFillTint="33"/>
            <w:vAlign w:val="center"/>
          </w:tcPr>
          <w:p w14:paraId="7F02CB3B" w14:textId="77777777" w:rsidR="002C2992" w:rsidRPr="00690007" w:rsidRDefault="002C2992" w:rsidP="00DB05F1">
            <w:pPr>
              <w:rPr>
                <w:rFonts w:ascii="Calibri" w:hAnsi="Calibri" w:cs="Calibri"/>
              </w:rPr>
            </w:pPr>
            <w:r w:rsidRPr="00690007">
              <w:rPr>
                <w:rFonts w:ascii="Calibri" w:hAnsi="Calibri" w:cs="Calibri"/>
              </w:rPr>
              <w:t>4.2.</w:t>
            </w:r>
            <w:proofErr w:type="gramStart"/>
            <w:r w:rsidRPr="00690007">
              <w:rPr>
                <w:rFonts w:ascii="Calibri" w:hAnsi="Calibri" w:cs="Calibri"/>
              </w:rPr>
              <w:t>1.A.</w:t>
            </w:r>
            <w:proofErr w:type="gramEnd"/>
          </w:p>
        </w:tc>
        <w:tc>
          <w:tcPr>
            <w:tcW w:w="1974" w:type="dxa"/>
            <w:shd w:val="clear" w:color="auto" w:fill="D9F2D0" w:themeFill="accent6" w:themeFillTint="33"/>
            <w:vAlign w:val="center"/>
          </w:tcPr>
          <w:p w14:paraId="293BA22D" w14:textId="77777777" w:rsidR="002C2992" w:rsidRPr="00690007" w:rsidRDefault="002C2992" w:rsidP="00DB05F1">
            <w:pPr>
              <w:rPr>
                <w:rFonts w:ascii="Calibri" w:hAnsi="Calibri" w:cs="Calibri"/>
              </w:rPr>
            </w:pPr>
            <w:r w:rsidRPr="00690007">
              <w:rPr>
                <w:rFonts w:ascii="Calibri" w:hAnsi="Calibri" w:cs="Calibri"/>
              </w:rPr>
              <w:t>Maintain Natural Topography</w:t>
            </w:r>
          </w:p>
        </w:tc>
        <w:tc>
          <w:tcPr>
            <w:tcW w:w="4365" w:type="dxa"/>
            <w:shd w:val="clear" w:color="auto" w:fill="D9F2D0" w:themeFill="accent6" w:themeFillTint="33"/>
            <w:vAlign w:val="center"/>
          </w:tcPr>
          <w:p w14:paraId="6FC9690B" w14:textId="77777777" w:rsidR="002C2992" w:rsidRPr="00690007" w:rsidRDefault="002C2992" w:rsidP="00DB05F1">
            <w:pPr>
              <w:jc w:val="center"/>
            </w:pPr>
            <w:r w:rsidRPr="00690007">
              <w:rPr>
                <w:noProof/>
                <w:color w:val="2B579A"/>
                <w:shd w:val="clear" w:color="auto" w:fill="E6E6E6"/>
              </w:rPr>
              <w:drawing>
                <wp:inline distT="0" distB="0" distL="0" distR="0" wp14:anchorId="0548F0A4" wp14:editId="207293F2">
                  <wp:extent cx="2513763" cy="2295525"/>
                  <wp:effectExtent l="0" t="0" r="1270" b="0"/>
                  <wp:docPr id="1340352546" name="Picture 1340352546" descr="Topographi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52546" name="Picture 1340352546" descr="Topographic map."/>
                          <pic:cNvPicPr/>
                        </pic:nvPicPr>
                        <pic:blipFill>
                          <a:blip r:embed="rId8">
                            <a:extLst>
                              <a:ext uri="{28A0092B-C50C-407E-A947-70E740481C1C}">
                                <a14:useLocalDpi xmlns:a14="http://schemas.microsoft.com/office/drawing/2010/main" val="0"/>
                              </a:ext>
                            </a:extLst>
                          </a:blip>
                          <a:stretch>
                            <a:fillRect/>
                          </a:stretch>
                        </pic:blipFill>
                        <pic:spPr>
                          <a:xfrm>
                            <a:off x="0" y="0"/>
                            <a:ext cx="2516759" cy="2298260"/>
                          </a:xfrm>
                          <a:prstGeom prst="rect">
                            <a:avLst/>
                          </a:prstGeom>
                        </pic:spPr>
                      </pic:pic>
                    </a:graphicData>
                  </a:graphic>
                </wp:inline>
              </w:drawing>
            </w:r>
          </w:p>
          <w:p w14:paraId="1CCFBCE4" w14:textId="77777777" w:rsidR="002C2992" w:rsidRPr="00690007" w:rsidRDefault="002C2992" w:rsidP="00DB05F1">
            <w:pPr>
              <w:tabs>
                <w:tab w:val="left" w:pos="3411"/>
              </w:tabs>
              <w:jc w:val="center"/>
            </w:pPr>
            <w:r w:rsidRPr="00690007">
              <w:rPr>
                <w:rFonts w:ascii="Calibri" w:hAnsi="Calibri" w:cs="Calibri"/>
              </w:rPr>
              <w:t>Figure 11</w:t>
            </w:r>
          </w:p>
        </w:tc>
        <w:tc>
          <w:tcPr>
            <w:tcW w:w="3150" w:type="dxa"/>
            <w:shd w:val="clear" w:color="auto" w:fill="D9F2D0" w:themeFill="accent6" w:themeFillTint="33"/>
            <w:vAlign w:val="center"/>
          </w:tcPr>
          <w:p w14:paraId="688E2DE6" w14:textId="77777777" w:rsidR="002C2992" w:rsidRPr="00690007" w:rsidRDefault="002C2992" w:rsidP="00DB05F1">
            <w:pPr>
              <w:rPr>
                <w:rFonts w:ascii="Calibri" w:hAnsi="Calibri" w:cs="Calibri"/>
              </w:rPr>
            </w:pPr>
            <w:r w:rsidRPr="00690007">
              <w:rPr>
                <w:rFonts w:ascii="Calibri" w:hAnsi="Calibri" w:cs="Calibri"/>
              </w:rPr>
              <w:t>Design buildings and infrastructure around existing topography, rather than re-contouring the land to fit the building design.</w:t>
            </w:r>
          </w:p>
        </w:tc>
        <w:tc>
          <w:tcPr>
            <w:tcW w:w="4770" w:type="dxa"/>
            <w:shd w:val="clear" w:color="auto" w:fill="D9F2D0" w:themeFill="accent6" w:themeFillTint="33"/>
            <w:vAlign w:val="center"/>
          </w:tcPr>
          <w:p w14:paraId="3183BDCD" w14:textId="77777777" w:rsidR="002C2992" w:rsidRPr="00690007" w:rsidRDefault="002C2992" w:rsidP="00DB05F1">
            <w:pPr>
              <w:spacing w:line="276" w:lineRule="auto"/>
              <w:rPr>
                <w:rFonts w:ascii="Calibri" w:eastAsia="Calibri" w:hAnsi="Calibri" w:cs="Calibri"/>
                <w:b/>
                <w:bCs/>
              </w:rPr>
            </w:pPr>
            <w:r w:rsidRPr="00690007">
              <w:rPr>
                <w:rFonts w:ascii="Calibri" w:eastAsia="Calibri" w:hAnsi="Calibri" w:cs="Calibri"/>
                <w:b/>
                <w:bCs/>
                <w:u w:val="single"/>
              </w:rPr>
              <w:t>Option A</w:t>
            </w:r>
            <w:r w:rsidRPr="00690007">
              <w:rPr>
                <w:rFonts w:ascii="Calibri" w:eastAsia="Calibri" w:hAnsi="Calibri" w:cs="Calibri"/>
                <w:b/>
                <w:bCs/>
              </w:rPr>
              <w:t>:</w:t>
            </w:r>
          </w:p>
          <w:p w14:paraId="261534DF" w14:textId="77777777" w:rsidR="002C2992" w:rsidRPr="00690007" w:rsidRDefault="002C2992" w:rsidP="00DB05F1">
            <w:pPr>
              <w:spacing w:line="276" w:lineRule="auto"/>
              <w:rPr>
                <w:rFonts w:ascii="Calibri" w:eastAsia="Calibri" w:hAnsi="Calibri" w:cs="Calibri"/>
                <w:b/>
                <w:bCs/>
              </w:rPr>
            </w:pPr>
          </w:p>
          <w:p w14:paraId="169A08DC"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All incentives for Option B</w:t>
            </w:r>
          </w:p>
          <w:p w14:paraId="2E529C17" w14:textId="77777777" w:rsidR="002C2992" w:rsidRPr="00690007" w:rsidRDefault="002C2992" w:rsidP="00DB05F1">
            <w:pPr>
              <w:rPr>
                <w:rFonts w:ascii="Calibri" w:eastAsia="Calibri" w:hAnsi="Calibri" w:cs="Calibri"/>
                <w:color w:val="000000" w:themeColor="text1"/>
              </w:rPr>
            </w:pPr>
          </w:p>
          <w:p w14:paraId="323AF2BA"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Density</w:t>
            </w:r>
            <w:r w:rsidRPr="00690007">
              <w:rPr>
                <w:rFonts w:ascii="Calibri" w:eastAsia="Calibri" w:hAnsi="Calibri" w:cs="Calibri"/>
                <w:color w:val="000000" w:themeColor="text1"/>
              </w:rPr>
              <w:t xml:space="preserve"> (Section 2.2.1.C.)</w:t>
            </w:r>
          </w:p>
          <w:p w14:paraId="1A7E9148" w14:textId="77777777" w:rsidR="002C2992" w:rsidRPr="00690007" w:rsidRDefault="002C2992" w:rsidP="00DB05F1">
            <w:pPr>
              <w:rPr>
                <w:rFonts w:ascii="Calibri" w:eastAsia="Calibri" w:hAnsi="Calibri" w:cs="Calibri"/>
                <w:color w:val="000000" w:themeColor="text1"/>
              </w:rPr>
            </w:pPr>
          </w:p>
          <w:p w14:paraId="0498241E"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Floor Area Ratio</w:t>
            </w:r>
            <w:r w:rsidRPr="00690007">
              <w:rPr>
                <w:rFonts w:ascii="Calibri" w:eastAsia="Calibri" w:hAnsi="Calibri" w:cs="Calibri"/>
                <w:color w:val="000000" w:themeColor="text1"/>
              </w:rPr>
              <w:t xml:space="preserve"> (Section 2.2.1.D.)</w:t>
            </w:r>
          </w:p>
          <w:p w14:paraId="5BAE45C6" w14:textId="77777777" w:rsidR="002C2992" w:rsidRPr="00690007" w:rsidRDefault="002C2992" w:rsidP="00DB05F1">
            <w:pPr>
              <w:pStyle w:val="ListParagraph"/>
              <w:rPr>
                <w:rFonts w:ascii="Calibri" w:eastAsia="Calibri" w:hAnsi="Calibri" w:cs="Calibri"/>
                <w:color w:val="000000" w:themeColor="text1"/>
              </w:rPr>
            </w:pPr>
          </w:p>
          <w:p w14:paraId="47B7A395"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Lot Coverage</w:t>
            </w:r>
            <w:r w:rsidRPr="00690007">
              <w:rPr>
                <w:rFonts w:ascii="Calibri" w:eastAsia="Calibri" w:hAnsi="Calibri" w:cs="Calibri"/>
                <w:color w:val="000000" w:themeColor="text1"/>
              </w:rPr>
              <w:t xml:space="preserve"> (Section 2.2.2.G.)</w:t>
            </w:r>
          </w:p>
          <w:p w14:paraId="6B0B5F1F" w14:textId="77777777" w:rsidR="002C2992" w:rsidRPr="00690007" w:rsidRDefault="002C2992" w:rsidP="00DB05F1">
            <w:pPr>
              <w:spacing w:line="276" w:lineRule="auto"/>
              <w:rPr>
                <w:rFonts w:ascii="Calibri" w:eastAsia="Calibri" w:hAnsi="Calibri" w:cs="Calibri"/>
                <w:b/>
                <w:bCs/>
              </w:rPr>
            </w:pPr>
          </w:p>
          <w:p w14:paraId="2E4D19DB" w14:textId="77777777" w:rsidR="002C2992" w:rsidRPr="00690007" w:rsidRDefault="002C2992" w:rsidP="00DB05F1">
            <w:pPr>
              <w:spacing w:line="276" w:lineRule="auto"/>
              <w:rPr>
                <w:rFonts w:ascii="Calibri" w:eastAsia="Calibri" w:hAnsi="Calibri" w:cs="Calibri"/>
                <w:b/>
                <w:bCs/>
              </w:rPr>
            </w:pPr>
          </w:p>
          <w:p w14:paraId="5EE5A81F" w14:textId="77777777" w:rsidR="002C2992" w:rsidRPr="00690007" w:rsidRDefault="002C2992" w:rsidP="00DB05F1">
            <w:pPr>
              <w:rPr>
                <w:rFonts w:ascii="Calibri" w:eastAsia="Calibri" w:hAnsi="Calibri" w:cs="Calibri"/>
                <w:b/>
                <w:bCs/>
                <w:color w:val="000000" w:themeColor="text1"/>
              </w:rPr>
            </w:pPr>
            <w:r w:rsidRPr="00690007">
              <w:rPr>
                <w:rFonts w:ascii="Calibri" w:eastAsia="Calibri" w:hAnsi="Calibri" w:cs="Calibri"/>
                <w:b/>
                <w:bCs/>
                <w:color w:val="000000" w:themeColor="text1"/>
                <w:u w:val="single"/>
              </w:rPr>
              <w:t>Option B</w:t>
            </w:r>
            <w:r w:rsidRPr="00690007">
              <w:rPr>
                <w:rFonts w:ascii="Calibri" w:eastAsia="Calibri" w:hAnsi="Calibri" w:cs="Calibri"/>
                <w:b/>
                <w:bCs/>
                <w:color w:val="000000" w:themeColor="text1"/>
              </w:rPr>
              <w:t>:</w:t>
            </w:r>
          </w:p>
          <w:p w14:paraId="2B6F84A1" w14:textId="77777777" w:rsidR="002C2992" w:rsidRPr="00690007" w:rsidRDefault="002C2992" w:rsidP="00DB05F1">
            <w:pPr>
              <w:rPr>
                <w:rFonts w:ascii="Calibri" w:eastAsia="Calibri" w:hAnsi="Calibri" w:cs="Calibri"/>
                <w:color w:val="000000" w:themeColor="text1"/>
              </w:rPr>
            </w:pPr>
          </w:p>
          <w:p w14:paraId="703FE662"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Flexible Lot Sizes</w:t>
            </w:r>
            <w:r w:rsidRPr="00690007">
              <w:rPr>
                <w:rFonts w:ascii="Calibri" w:eastAsia="Calibri" w:hAnsi="Calibri" w:cs="Calibri"/>
                <w:color w:val="000000" w:themeColor="text1"/>
              </w:rPr>
              <w:t xml:space="preserve"> (Section 2.2.1.A.)</w:t>
            </w:r>
          </w:p>
          <w:p w14:paraId="5E762BE5" w14:textId="77777777" w:rsidR="002C2992" w:rsidRPr="00690007" w:rsidRDefault="002C2992" w:rsidP="00DB05F1">
            <w:pPr>
              <w:rPr>
                <w:rFonts w:ascii="Calibri" w:eastAsia="Calibri" w:hAnsi="Calibri" w:cs="Calibri"/>
                <w:b/>
                <w:bCs/>
                <w:color w:val="000000" w:themeColor="text1"/>
              </w:rPr>
            </w:pPr>
          </w:p>
          <w:p w14:paraId="767ED86A"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7B414DBF" w14:textId="77777777" w:rsidR="002C2992" w:rsidRPr="00690007" w:rsidRDefault="002C2992" w:rsidP="00DB05F1">
            <w:pPr>
              <w:rPr>
                <w:rFonts w:ascii="Calibri" w:eastAsia="Calibri" w:hAnsi="Calibri" w:cs="Calibri"/>
                <w:b/>
                <w:bCs/>
                <w:color w:val="000000" w:themeColor="text1"/>
              </w:rPr>
            </w:pPr>
          </w:p>
          <w:p w14:paraId="13508051"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Increased Maximum Height </w:t>
            </w:r>
            <w:r w:rsidRPr="00690007">
              <w:rPr>
                <w:rFonts w:ascii="Calibri" w:eastAsia="Calibri" w:hAnsi="Calibri" w:cs="Calibri"/>
                <w:color w:val="000000" w:themeColor="text1"/>
              </w:rPr>
              <w:t>(Section 2.2.2.A.)</w:t>
            </w:r>
          </w:p>
          <w:p w14:paraId="12575482" w14:textId="77777777" w:rsidR="002C2992" w:rsidRPr="00690007" w:rsidRDefault="002C2992" w:rsidP="00DB05F1">
            <w:pPr>
              <w:rPr>
                <w:rFonts w:ascii="Calibri" w:eastAsia="Calibri" w:hAnsi="Calibri" w:cs="Calibri"/>
                <w:b/>
                <w:bCs/>
                <w:color w:val="000000" w:themeColor="text1"/>
              </w:rPr>
            </w:pPr>
          </w:p>
          <w:p w14:paraId="3B51B1BB"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Off-Street Parking Flexibility </w:t>
            </w:r>
            <w:r w:rsidRPr="00690007">
              <w:rPr>
                <w:rFonts w:ascii="Calibri" w:eastAsia="Calibri" w:hAnsi="Calibri" w:cs="Calibri"/>
                <w:color w:val="000000" w:themeColor="text1"/>
              </w:rPr>
              <w:t>(Section 2.2.2.F.)</w:t>
            </w:r>
          </w:p>
          <w:p w14:paraId="481C16BE" w14:textId="77777777" w:rsidR="002C2992" w:rsidRPr="00690007" w:rsidRDefault="002C2992" w:rsidP="00DB05F1">
            <w:pPr>
              <w:pStyle w:val="ListParagraph"/>
              <w:rPr>
                <w:rFonts w:ascii="Calibri" w:eastAsia="Calibri" w:hAnsi="Calibri" w:cs="Calibri"/>
                <w:b/>
                <w:bCs/>
                <w:color w:val="000000" w:themeColor="text1"/>
              </w:rPr>
            </w:pPr>
          </w:p>
          <w:p w14:paraId="78A15F9F"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61DE467A" w14:textId="77777777" w:rsidR="002C2992" w:rsidRPr="00690007" w:rsidRDefault="002C2992" w:rsidP="00DB05F1">
            <w:pPr>
              <w:pStyle w:val="ListParagraph"/>
              <w:rPr>
                <w:rFonts w:ascii="Calibri" w:eastAsia="Calibri" w:hAnsi="Calibri" w:cs="Calibri"/>
                <w:b/>
                <w:bCs/>
                <w:color w:val="000000" w:themeColor="text1"/>
              </w:rPr>
            </w:pPr>
          </w:p>
          <w:p w14:paraId="2742AFEE"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44640FBB" w14:textId="77777777" w:rsidR="002C2992" w:rsidRPr="00690007" w:rsidRDefault="002C2992" w:rsidP="00DB05F1">
            <w:pPr>
              <w:rPr>
                <w:rFonts w:ascii="Calibri" w:eastAsia="Calibri" w:hAnsi="Calibri" w:cs="Calibri"/>
                <w:color w:val="000000" w:themeColor="text1"/>
              </w:rPr>
            </w:pPr>
          </w:p>
          <w:p w14:paraId="4DBC63B5"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4F49EA60"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color w:val="000000" w:themeColor="text1"/>
                <w:u w:val="single"/>
              </w:rPr>
              <w:t>Option A</w:t>
            </w:r>
            <w:r w:rsidRPr="00690007">
              <w:rPr>
                <w:rFonts w:ascii="Calibri" w:eastAsia="Calibri" w:hAnsi="Calibri" w:cs="Calibri"/>
                <w:color w:val="000000" w:themeColor="text1"/>
              </w:rPr>
              <w:t xml:space="preserve">: Maintain natural topography for 30% of the site. The area must be contiguous and preserved with a conservation easement dedicated to Volusia County, severing all development rights. The submitted Final Site Plan or Overall Development Plan and Preliminary Plat must identify the square-footage/acreage of these areas. </w:t>
            </w:r>
          </w:p>
          <w:p w14:paraId="61B1339F" w14:textId="77777777" w:rsidR="002C2992" w:rsidRPr="00690007" w:rsidRDefault="002C2992" w:rsidP="00DB05F1">
            <w:pPr>
              <w:rPr>
                <w:rFonts w:ascii="Calibri" w:eastAsia="Calibri" w:hAnsi="Calibri" w:cs="Calibri"/>
                <w:color w:val="000000" w:themeColor="text1"/>
              </w:rPr>
            </w:pPr>
          </w:p>
          <w:p w14:paraId="6616574A"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color w:val="000000" w:themeColor="text1"/>
                <w:u w:val="single"/>
              </w:rPr>
              <w:t>Option B</w:t>
            </w:r>
            <w:r w:rsidRPr="00690007">
              <w:rPr>
                <w:rFonts w:ascii="Calibri" w:eastAsia="Calibri" w:hAnsi="Calibri" w:cs="Calibri"/>
                <w:b/>
                <w:bCs/>
                <w:color w:val="000000" w:themeColor="text1"/>
              </w:rPr>
              <w:t>:</w:t>
            </w:r>
            <w:r w:rsidRPr="00690007">
              <w:rPr>
                <w:rFonts w:ascii="Calibri" w:eastAsia="Calibri" w:hAnsi="Calibri" w:cs="Calibri"/>
                <w:color w:val="000000" w:themeColor="text1"/>
              </w:rPr>
              <w:t xml:space="preserve"> The notes on a Final Plat or Final Site Plan must state stem-wall construction is required for all primary structures. If a subdivision, this must also be stated within the Declaration of Covenants, Conditions and Restrictions (DCCRs). </w:t>
            </w:r>
          </w:p>
          <w:p w14:paraId="021FADBE" w14:textId="77777777" w:rsidR="002C2992" w:rsidRPr="00690007" w:rsidRDefault="002C2992" w:rsidP="00DB05F1">
            <w:pPr>
              <w:rPr>
                <w:rFonts w:ascii="Calibri" w:eastAsia="Calibri" w:hAnsi="Calibri" w:cs="Calibri"/>
                <w:color w:val="000000" w:themeColor="text1"/>
              </w:rPr>
            </w:pPr>
          </w:p>
          <w:p w14:paraId="14590F2B" w14:textId="31667757" w:rsidR="002C2992" w:rsidRPr="00690007" w:rsidRDefault="002C2992" w:rsidP="00DB05F1">
            <w:r w:rsidRPr="00690007">
              <w:rPr>
                <w:rFonts w:ascii="Calibri" w:eastAsia="Calibri" w:hAnsi="Calibri" w:cs="Calibri"/>
                <w:color w:val="000000" w:themeColor="text1"/>
              </w:rPr>
              <w:t xml:space="preserve">Fill/grading is limited to the footprint of </w:t>
            </w:r>
            <w:r w:rsidR="009C1739">
              <w:rPr>
                <w:rFonts w:ascii="Calibri" w:eastAsia="Calibri" w:hAnsi="Calibri" w:cs="Calibri"/>
                <w:color w:val="000000" w:themeColor="text1"/>
              </w:rPr>
              <w:t xml:space="preserve">and a 15-foot perimeter around </w:t>
            </w:r>
            <w:r w:rsidRPr="00690007">
              <w:rPr>
                <w:rFonts w:ascii="Calibri" w:eastAsia="Calibri" w:hAnsi="Calibri" w:cs="Calibri"/>
                <w:color w:val="000000" w:themeColor="text1"/>
              </w:rPr>
              <w:t xml:space="preserve">the building </w:t>
            </w:r>
            <w:r w:rsidR="009C1739">
              <w:rPr>
                <w:rFonts w:ascii="Calibri" w:eastAsia="Calibri" w:hAnsi="Calibri" w:cs="Calibri"/>
                <w:color w:val="000000" w:themeColor="text1"/>
              </w:rPr>
              <w:t>to facilitate stormwater conveyance</w:t>
            </w:r>
            <w:r w:rsidRPr="00690007">
              <w:rPr>
                <w:rFonts w:ascii="Calibri" w:eastAsia="Calibri" w:hAnsi="Calibri" w:cs="Calibri"/>
                <w:color w:val="000000" w:themeColor="text1"/>
              </w:rPr>
              <w:t>. This must be depicted within the engineered drawings on the Final Site Plan or Preliminary Plat application.</w:t>
            </w:r>
          </w:p>
          <w:p w14:paraId="37A7A07E" w14:textId="77777777" w:rsidR="002C2992" w:rsidRPr="00690007" w:rsidRDefault="002C2992" w:rsidP="00DB05F1">
            <w:pPr>
              <w:rPr>
                <w:rFonts w:ascii="Calibri" w:eastAsia="Calibri" w:hAnsi="Calibri" w:cs="Calibri"/>
                <w:i/>
                <w:iCs/>
                <w:color w:val="000000" w:themeColor="text1"/>
                <w:u w:val="single"/>
              </w:rPr>
            </w:pPr>
          </w:p>
          <w:p w14:paraId="34C4D146"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Preserving Floodplain (Section 4.2.1.B.), Retaining Tree Canopy and Native Vegetation (Section 4.2.2.A.), Retaining Large Riparian or Vegetated Natural Buffers (Section 4.2.2.B.), Cluster Subdivisions (Section 4.2.2.C.), Conservation Subdivisions (Section 4.2.2.D.), Common Open Space (Section 4.2.3.A.), Corridor Protection (Section 4.2.3.B.), Habitat Restoration or Habitat Management (Section 4.2.4.B.), Minimize Building Construction Footprint (Section 4.2.6.A.), and Minimize Total Impervious Area (Section 4.2.6.B.)</w:t>
            </w:r>
          </w:p>
        </w:tc>
        <w:tc>
          <w:tcPr>
            <w:tcW w:w="1728" w:type="dxa"/>
            <w:shd w:val="clear" w:color="auto" w:fill="D9F2D0" w:themeFill="accent6" w:themeFillTint="33"/>
            <w:vAlign w:val="center"/>
          </w:tcPr>
          <w:p w14:paraId="7D9D398D" w14:textId="77777777" w:rsidR="002C2992" w:rsidRPr="00690007" w:rsidRDefault="002C2992" w:rsidP="00DB05F1">
            <w:r w:rsidRPr="00690007">
              <w:rPr>
                <w:rFonts w:ascii="Calibri" w:eastAsia="Calibri" w:hAnsi="Calibri" w:cs="Calibri"/>
                <w:b/>
                <w:bCs/>
                <w:color w:val="000000" w:themeColor="text1"/>
              </w:rPr>
              <w:t>Option A:</w:t>
            </w:r>
            <w:r w:rsidRPr="00690007">
              <w:rPr>
                <w:rFonts w:ascii="Calibri" w:eastAsia="Calibri" w:hAnsi="Calibri" w:cs="Calibri"/>
                <w:color w:val="000000" w:themeColor="text1"/>
              </w:rPr>
              <w:t xml:space="preserve"> Development Engineering</w:t>
            </w:r>
          </w:p>
          <w:p w14:paraId="13B5CF3C" w14:textId="77777777" w:rsidR="002C2992" w:rsidRPr="00690007" w:rsidRDefault="002C2992" w:rsidP="00DB05F1">
            <w:pPr>
              <w:rPr>
                <w:rFonts w:ascii="Calibri" w:eastAsia="Calibri" w:hAnsi="Calibri" w:cs="Calibri"/>
                <w:color w:val="000000" w:themeColor="text1"/>
              </w:rPr>
            </w:pPr>
          </w:p>
          <w:p w14:paraId="40DBF1C3"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color w:val="000000" w:themeColor="text1"/>
              </w:rPr>
              <w:t xml:space="preserve">Option B: </w:t>
            </w:r>
            <w:r w:rsidRPr="00690007">
              <w:rPr>
                <w:rFonts w:ascii="Calibri" w:eastAsia="Calibri" w:hAnsi="Calibri" w:cs="Calibri"/>
                <w:color w:val="000000" w:themeColor="text1"/>
              </w:rPr>
              <w:t>Land Development</w:t>
            </w:r>
          </w:p>
        </w:tc>
      </w:tr>
      <w:tr w:rsidR="002C2992" w:rsidRPr="00690007" w14:paraId="52D71BA0" w14:textId="77777777" w:rsidTr="005C18C4">
        <w:trPr>
          <w:trHeight w:val="2325"/>
        </w:trPr>
        <w:tc>
          <w:tcPr>
            <w:tcW w:w="1131" w:type="dxa"/>
            <w:shd w:val="clear" w:color="auto" w:fill="D9F2D0" w:themeFill="accent6" w:themeFillTint="33"/>
            <w:vAlign w:val="center"/>
          </w:tcPr>
          <w:p w14:paraId="51BEEA27" w14:textId="77777777" w:rsidR="002C2992" w:rsidRPr="00690007" w:rsidRDefault="002C2992" w:rsidP="00DB05F1">
            <w:pPr>
              <w:rPr>
                <w:rFonts w:ascii="Calibri" w:hAnsi="Calibri" w:cs="Calibri"/>
              </w:rPr>
            </w:pPr>
            <w:r w:rsidRPr="00690007">
              <w:rPr>
                <w:rFonts w:ascii="Calibri" w:hAnsi="Calibri" w:cs="Calibri"/>
              </w:rPr>
              <w:lastRenderedPageBreak/>
              <w:t>4.2.</w:t>
            </w:r>
            <w:proofErr w:type="gramStart"/>
            <w:r w:rsidRPr="00690007">
              <w:rPr>
                <w:rFonts w:ascii="Calibri" w:hAnsi="Calibri" w:cs="Calibri"/>
              </w:rPr>
              <w:t>1.B.</w:t>
            </w:r>
            <w:proofErr w:type="gramEnd"/>
          </w:p>
        </w:tc>
        <w:tc>
          <w:tcPr>
            <w:tcW w:w="1974" w:type="dxa"/>
            <w:shd w:val="clear" w:color="auto" w:fill="D9F2D0" w:themeFill="accent6" w:themeFillTint="33"/>
            <w:vAlign w:val="center"/>
          </w:tcPr>
          <w:p w14:paraId="2429C578" w14:textId="77777777" w:rsidR="002C2992" w:rsidRPr="00690007" w:rsidRDefault="002C2992" w:rsidP="00DB05F1">
            <w:pPr>
              <w:rPr>
                <w:rFonts w:ascii="Calibri" w:hAnsi="Calibri" w:cs="Calibri"/>
              </w:rPr>
            </w:pPr>
            <w:r w:rsidRPr="00690007">
              <w:rPr>
                <w:rFonts w:ascii="Calibri" w:hAnsi="Calibri" w:cs="Calibri"/>
              </w:rPr>
              <w:t>Preserving Floodplain</w:t>
            </w:r>
          </w:p>
        </w:tc>
        <w:tc>
          <w:tcPr>
            <w:tcW w:w="4365" w:type="dxa"/>
            <w:shd w:val="clear" w:color="auto" w:fill="D9F2D0" w:themeFill="accent6" w:themeFillTint="33"/>
            <w:vAlign w:val="center"/>
          </w:tcPr>
          <w:p w14:paraId="71894443" w14:textId="77777777" w:rsidR="002C2992" w:rsidRPr="00690007" w:rsidRDefault="002C2992" w:rsidP="00DB05F1">
            <w:pPr>
              <w:jc w:val="center"/>
              <w:rPr>
                <w:rFonts w:ascii="Calibri" w:hAnsi="Calibri" w:cs="Calibri"/>
              </w:rPr>
            </w:pPr>
            <w:r w:rsidRPr="00690007">
              <w:rPr>
                <w:noProof/>
                <w:color w:val="2B579A"/>
                <w:shd w:val="clear" w:color="auto" w:fill="E6E6E6"/>
              </w:rPr>
              <w:drawing>
                <wp:inline distT="0" distB="0" distL="0" distR="0" wp14:anchorId="115E5154" wp14:editId="6A62B797">
                  <wp:extent cx="1878666" cy="2456717"/>
                  <wp:effectExtent l="0" t="0" r="0" b="0"/>
                  <wp:docPr id="1206763327" name="Picture 1206763327" descr="Map of FEMA Flood Zones in Volusia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63327" name="Picture 1206763327" descr="Map of FEMA Flood Zones in Volusia Count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8666" cy="2456717"/>
                          </a:xfrm>
                          <a:prstGeom prst="rect">
                            <a:avLst/>
                          </a:prstGeom>
                        </pic:spPr>
                      </pic:pic>
                    </a:graphicData>
                  </a:graphic>
                </wp:inline>
              </w:drawing>
            </w:r>
          </w:p>
          <w:p w14:paraId="3A0CBCF8" w14:textId="640BBB09" w:rsidR="002C2992" w:rsidRPr="00690007" w:rsidRDefault="002C2992" w:rsidP="00DB05F1">
            <w:pPr>
              <w:jc w:val="center"/>
              <w:rPr>
                <w:rFonts w:ascii="Calibri" w:hAnsi="Calibri" w:cs="Calibri"/>
              </w:rPr>
            </w:pPr>
            <w:r w:rsidRPr="00690007">
              <w:rPr>
                <w:rFonts w:ascii="Calibri" w:hAnsi="Calibri" w:cs="Calibri"/>
              </w:rPr>
              <w:t>Figure 1</w:t>
            </w:r>
            <w:r w:rsidR="00C57005">
              <w:rPr>
                <w:rFonts w:ascii="Calibri" w:hAnsi="Calibri" w:cs="Calibri"/>
              </w:rPr>
              <w:t>4</w:t>
            </w:r>
          </w:p>
        </w:tc>
        <w:tc>
          <w:tcPr>
            <w:tcW w:w="3150" w:type="dxa"/>
            <w:shd w:val="clear" w:color="auto" w:fill="D9F2D0" w:themeFill="accent6" w:themeFillTint="33"/>
            <w:vAlign w:val="center"/>
          </w:tcPr>
          <w:p w14:paraId="15BA4F09" w14:textId="77777777" w:rsidR="002C2992" w:rsidRPr="00690007" w:rsidRDefault="002C2992" w:rsidP="00DB05F1">
            <w:pPr>
              <w:rPr>
                <w:rFonts w:ascii="Calibri" w:hAnsi="Calibri" w:cs="Calibri"/>
              </w:rPr>
            </w:pPr>
            <w:r w:rsidRPr="00690007">
              <w:rPr>
                <w:rFonts w:ascii="Calibri" w:hAnsi="Calibri" w:cs="Calibri"/>
              </w:rPr>
              <w:t>Preserving floodplains is crucial for mitigating flood damage and maintaining ecological balance. Floodplains store excess water, reducing flood peaks and velocities, particularly vital in urban areas. Floodplains slow runoff, promoting water infiltration and groundwater recharge, essential for local water sources. During non-flood periods, they regulate flow through groundwater discharge, mitigating flood peaks and low flows. Protecting floodplains not only safeguards communities from disasters but also sustains the health of riverine environments.</w:t>
            </w:r>
          </w:p>
        </w:tc>
        <w:tc>
          <w:tcPr>
            <w:tcW w:w="4770" w:type="dxa"/>
            <w:shd w:val="clear" w:color="auto" w:fill="D9F2D0" w:themeFill="accent6" w:themeFillTint="33"/>
            <w:vAlign w:val="center"/>
          </w:tcPr>
          <w:p w14:paraId="2776D70D"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Flexible Lot Sizes</w:t>
            </w:r>
            <w:r w:rsidRPr="00690007">
              <w:rPr>
                <w:rFonts w:ascii="Calibri" w:eastAsia="Calibri" w:hAnsi="Calibri" w:cs="Calibri"/>
                <w:color w:val="000000" w:themeColor="text1"/>
              </w:rPr>
              <w:t xml:space="preserve"> (Section 2.2.1.A.)</w:t>
            </w:r>
          </w:p>
          <w:p w14:paraId="1524CBD7" w14:textId="77777777" w:rsidR="002C2992" w:rsidRPr="00690007" w:rsidRDefault="002C2992" w:rsidP="00DB05F1">
            <w:pPr>
              <w:rPr>
                <w:rFonts w:ascii="Calibri" w:eastAsia="Calibri" w:hAnsi="Calibri" w:cs="Calibri"/>
                <w:b/>
                <w:bCs/>
                <w:color w:val="000000" w:themeColor="text1"/>
              </w:rPr>
            </w:pPr>
          </w:p>
          <w:p w14:paraId="3FACC0D6"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616EA164" w14:textId="77777777" w:rsidR="002C2992" w:rsidRPr="00690007" w:rsidRDefault="002C2992" w:rsidP="00DB05F1">
            <w:pPr>
              <w:rPr>
                <w:rFonts w:ascii="Calibri" w:eastAsia="Calibri" w:hAnsi="Calibri" w:cs="Calibri"/>
                <w:color w:val="000000" w:themeColor="text1"/>
              </w:rPr>
            </w:pPr>
          </w:p>
          <w:p w14:paraId="6C325663"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Density</w:t>
            </w:r>
            <w:r w:rsidRPr="00690007">
              <w:rPr>
                <w:rFonts w:ascii="Calibri" w:eastAsia="Calibri" w:hAnsi="Calibri" w:cs="Calibri"/>
                <w:color w:val="000000" w:themeColor="text1"/>
              </w:rPr>
              <w:t xml:space="preserve"> (Section 2.2.1.C.)</w:t>
            </w:r>
          </w:p>
          <w:p w14:paraId="622904BB" w14:textId="77777777" w:rsidR="002C2992" w:rsidRPr="00690007" w:rsidRDefault="002C2992" w:rsidP="00DB05F1">
            <w:pPr>
              <w:rPr>
                <w:rFonts w:ascii="Calibri" w:eastAsia="Calibri" w:hAnsi="Calibri" w:cs="Calibri"/>
                <w:color w:val="000000" w:themeColor="text1"/>
              </w:rPr>
            </w:pPr>
          </w:p>
          <w:p w14:paraId="5AA76202"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Floor Area Ratio</w:t>
            </w:r>
            <w:r w:rsidRPr="00690007">
              <w:rPr>
                <w:rFonts w:ascii="Calibri" w:eastAsia="Calibri" w:hAnsi="Calibri" w:cs="Calibri"/>
                <w:color w:val="000000" w:themeColor="text1"/>
              </w:rPr>
              <w:t xml:space="preserve"> (Section 2.2.1.D.)</w:t>
            </w:r>
          </w:p>
          <w:p w14:paraId="6267CC07" w14:textId="77777777" w:rsidR="002C2992" w:rsidRPr="00690007" w:rsidRDefault="002C2992" w:rsidP="00DB05F1">
            <w:pPr>
              <w:rPr>
                <w:rFonts w:ascii="Calibri" w:eastAsia="Calibri" w:hAnsi="Calibri" w:cs="Calibri"/>
                <w:b/>
                <w:bCs/>
                <w:color w:val="000000" w:themeColor="text1"/>
              </w:rPr>
            </w:pPr>
          </w:p>
          <w:p w14:paraId="430B1890"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Increased Maximum Height </w:t>
            </w:r>
            <w:r w:rsidRPr="00690007">
              <w:rPr>
                <w:rFonts w:ascii="Calibri" w:eastAsia="Calibri" w:hAnsi="Calibri" w:cs="Calibri"/>
                <w:color w:val="000000" w:themeColor="text1"/>
              </w:rPr>
              <w:t>(Section 2.2.2.A.)</w:t>
            </w:r>
          </w:p>
          <w:p w14:paraId="1BBA14FF" w14:textId="77777777" w:rsidR="002C2992" w:rsidRPr="00690007" w:rsidRDefault="002C2992" w:rsidP="00DB05F1">
            <w:pPr>
              <w:pStyle w:val="ListParagraph"/>
              <w:rPr>
                <w:rFonts w:ascii="Calibri" w:eastAsia="Calibri" w:hAnsi="Calibri" w:cs="Calibri"/>
                <w:b/>
                <w:bCs/>
                <w:color w:val="000000" w:themeColor="text1"/>
              </w:rPr>
            </w:pPr>
          </w:p>
          <w:p w14:paraId="4CC43574"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Lot Coverage</w:t>
            </w:r>
            <w:r w:rsidRPr="00690007">
              <w:rPr>
                <w:rFonts w:ascii="Calibri" w:eastAsia="Calibri" w:hAnsi="Calibri" w:cs="Calibri"/>
                <w:color w:val="000000" w:themeColor="text1"/>
              </w:rPr>
              <w:t xml:space="preserve"> (Section 2.2.2.G.)</w:t>
            </w:r>
          </w:p>
          <w:p w14:paraId="1E439389" w14:textId="77777777" w:rsidR="002C2992" w:rsidRPr="00690007" w:rsidRDefault="002C2992" w:rsidP="00DB05F1">
            <w:pPr>
              <w:rPr>
                <w:rFonts w:ascii="Calibri" w:eastAsia="Calibri" w:hAnsi="Calibri" w:cs="Calibri"/>
                <w:b/>
                <w:bCs/>
                <w:color w:val="000000" w:themeColor="text1"/>
              </w:rPr>
            </w:pPr>
          </w:p>
          <w:p w14:paraId="217FB3EE"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Reduction in Tree Replacement Requirements </w:t>
            </w:r>
            <w:r w:rsidRPr="00690007">
              <w:rPr>
                <w:rFonts w:ascii="Calibri" w:eastAsia="Calibri" w:hAnsi="Calibri" w:cs="Calibri"/>
                <w:color w:val="000000" w:themeColor="text1"/>
              </w:rPr>
              <w:t>(Section 2.2.3.A.)</w:t>
            </w:r>
          </w:p>
          <w:p w14:paraId="3B267E0A" w14:textId="77777777" w:rsidR="002C2992" w:rsidRPr="00690007" w:rsidRDefault="002C2992" w:rsidP="00DB05F1">
            <w:pPr>
              <w:pStyle w:val="ListParagraph"/>
              <w:rPr>
                <w:rFonts w:ascii="Calibri" w:eastAsia="Calibri" w:hAnsi="Calibri" w:cs="Calibri"/>
                <w:b/>
                <w:bCs/>
                <w:color w:val="000000" w:themeColor="text1"/>
              </w:rPr>
            </w:pPr>
          </w:p>
          <w:p w14:paraId="4EBE1189"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6CB38EAE" w14:textId="77777777" w:rsidR="002C2992" w:rsidRPr="00690007" w:rsidRDefault="002C2992" w:rsidP="00DB05F1">
            <w:pPr>
              <w:pStyle w:val="ListParagraph"/>
              <w:rPr>
                <w:rFonts w:ascii="Calibri" w:eastAsia="Calibri" w:hAnsi="Calibri" w:cs="Calibri"/>
                <w:b/>
                <w:bCs/>
                <w:color w:val="000000" w:themeColor="text1"/>
              </w:rPr>
            </w:pPr>
          </w:p>
          <w:p w14:paraId="3F75A837"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1FC31B53" w14:textId="77777777" w:rsidR="002C2992" w:rsidRPr="00690007" w:rsidRDefault="002C2992" w:rsidP="00DB05F1">
            <w:pPr>
              <w:rPr>
                <w:rFonts w:ascii="Calibri" w:eastAsia="Calibri" w:hAnsi="Calibri" w:cs="Calibri"/>
                <w:color w:val="000000" w:themeColor="text1"/>
              </w:rPr>
            </w:pPr>
          </w:p>
          <w:p w14:paraId="1AFC14B9"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53B3C151" w14:textId="77777777" w:rsidR="002C2992" w:rsidRPr="00690007" w:rsidRDefault="002C2992" w:rsidP="00DB05F1">
            <w:pPr>
              <w:rPr>
                <w:rFonts w:ascii="Calibri" w:hAnsi="Calibri" w:cs="Calibri"/>
              </w:rPr>
            </w:pPr>
            <w:r w:rsidRPr="00690007">
              <w:rPr>
                <w:rFonts w:ascii="Calibri" w:hAnsi="Calibri" w:cs="Calibri"/>
              </w:rPr>
              <w:t>100% of the FEMA Flood Hazard Areas identified at the time of application are protected through a conservation easement dedicated to Volusia County, severing all development rights, when they encompass 30% or more of the site.</w:t>
            </w:r>
          </w:p>
          <w:p w14:paraId="320C1E89" w14:textId="77777777" w:rsidR="002C2992" w:rsidRPr="00690007" w:rsidRDefault="002C2992" w:rsidP="00DB05F1">
            <w:pPr>
              <w:rPr>
                <w:rFonts w:ascii="Calibri" w:hAnsi="Calibri" w:cs="Calibri"/>
              </w:rPr>
            </w:pPr>
          </w:p>
          <w:p w14:paraId="15FC4D02" w14:textId="77777777" w:rsidR="002C2992" w:rsidRPr="00690007" w:rsidRDefault="002C2992" w:rsidP="00DB05F1">
            <w:pPr>
              <w:rPr>
                <w:rFonts w:ascii="Calibri" w:hAnsi="Calibri" w:cs="Calibri"/>
              </w:rPr>
            </w:pPr>
            <w:r w:rsidRPr="00690007">
              <w:rPr>
                <w:rFonts w:ascii="Calibri" w:hAnsi="Calibri" w:cs="Calibri"/>
              </w:rPr>
              <w:t>This can include the tree preservation area required by Section 72-837, of the LDC.</w:t>
            </w:r>
          </w:p>
          <w:p w14:paraId="0B22F409" w14:textId="77777777" w:rsidR="002C2992" w:rsidRPr="00690007" w:rsidRDefault="002C2992" w:rsidP="00DB05F1">
            <w:pPr>
              <w:rPr>
                <w:rFonts w:ascii="Calibri" w:hAnsi="Calibri" w:cs="Calibri"/>
                <w:b/>
                <w:bCs/>
              </w:rPr>
            </w:pPr>
          </w:p>
          <w:p w14:paraId="56F8BA7C"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Maintaining Natural Topography (Section 4.2.1.A.), Retaining Tree Canopy and Native Vegetation (Section 4.2.2.A.), Retaining Large Riparian or Vegetated Natural Buffers (Section 4.2.2.B.), Cluster Subdivisions (Section 4.2.2.C.), Conservation Subdivisions (Section 4.2.2.D.), Common Open Space (Section 4.2.3.A.), Corridor Protection (Section 4.2.3.B.), Habitat Restoration or Habitat Management (Section 4.2.4.B.), Minimize Building Construction Footprint (Section 4.2.6.A.), and Minimize Total Impervious Area (Section 4.2.6.B.)</w:t>
            </w:r>
          </w:p>
        </w:tc>
        <w:tc>
          <w:tcPr>
            <w:tcW w:w="1728" w:type="dxa"/>
            <w:shd w:val="clear" w:color="auto" w:fill="D9F2D0" w:themeFill="accent6" w:themeFillTint="33"/>
            <w:vAlign w:val="center"/>
          </w:tcPr>
          <w:p w14:paraId="1F171040" w14:textId="77777777" w:rsidR="002C2992" w:rsidRPr="00690007" w:rsidRDefault="002C2992" w:rsidP="00DB05F1">
            <w:pPr>
              <w:spacing w:line="278" w:lineRule="auto"/>
            </w:pPr>
            <w:r w:rsidRPr="00690007">
              <w:rPr>
                <w:rFonts w:ascii="Calibri" w:hAnsi="Calibri" w:cs="Calibri"/>
              </w:rPr>
              <w:t>Development Engineering &amp; Land Development</w:t>
            </w:r>
          </w:p>
        </w:tc>
      </w:tr>
      <w:tr w:rsidR="002C2992" w:rsidRPr="00690007" w14:paraId="523D4805" w14:textId="77777777" w:rsidTr="005C18C4">
        <w:trPr>
          <w:trHeight w:val="737"/>
        </w:trPr>
        <w:tc>
          <w:tcPr>
            <w:tcW w:w="1131" w:type="dxa"/>
            <w:shd w:val="clear" w:color="auto" w:fill="D9F2D0" w:themeFill="accent6" w:themeFillTint="33"/>
            <w:vAlign w:val="center"/>
          </w:tcPr>
          <w:p w14:paraId="214BA1B1" w14:textId="77777777" w:rsidR="002C2992" w:rsidRPr="00690007" w:rsidRDefault="002C2992" w:rsidP="00DB05F1">
            <w:pPr>
              <w:spacing w:line="278" w:lineRule="auto"/>
            </w:pPr>
            <w:r w:rsidRPr="00690007">
              <w:rPr>
                <w:rFonts w:ascii="Calibri" w:hAnsi="Calibri" w:cs="Calibri"/>
              </w:rPr>
              <w:t>4.2.</w:t>
            </w:r>
            <w:proofErr w:type="gramStart"/>
            <w:r w:rsidRPr="00690007">
              <w:rPr>
                <w:rFonts w:ascii="Calibri" w:hAnsi="Calibri" w:cs="Calibri"/>
              </w:rPr>
              <w:t>2.A.</w:t>
            </w:r>
            <w:proofErr w:type="gramEnd"/>
          </w:p>
        </w:tc>
        <w:tc>
          <w:tcPr>
            <w:tcW w:w="1974" w:type="dxa"/>
            <w:shd w:val="clear" w:color="auto" w:fill="D9F2D0" w:themeFill="accent6" w:themeFillTint="33"/>
            <w:vAlign w:val="center"/>
          </w:tcPr>
          <w:p w14:paraId="6D86D199" w14:textId="77777777" w:rsidR="002C2992" w:rsidRPr="00690007" w:rsidRDefault="002C2992" w:rsidP="00DB05F1">
            <w:pPr>
              <w:rPr>
                <w:rFonts w:ascii="Calibri" w:hAnsi="Calibri" w:cs="Calibri"/>
              </w:rPr>
            </w:pPr>
            <w:r w:rsidRPr="00690007">
              <w:rPr>
                <w:rFonts w:ascii="Calibri" w:hAnsi="Calibri" w:cs="Calibri"/>
              </w:rPr>
              <w:t>Retaining Tree Canopy and Native Vegetation</w:t>
            </w:r>
          </w:p>
        </w:tc>
        <w:tc>
          <w:tcPr>
            <w:tcW w:w="4365" w:type="dxa"/>
            <w:shd w:val="clear" w:color="auto" w:fill="D9F2D0" w:themeFill="accent6" w:themeFillTint="33"/>
            <w:vAlign w:val="center"/>
          </w:tcPr>
          <w:p w14:paraId="6823D3AA" w14:textId="77777777" w:rsidR="002C2992" w:rsidRPr="00690007" w:rsidRDefault="002C2992" w:rsidP="00DB05F1">
            <w:pPr>
              <w:jc w:val="center"/>
              <w:rPr>
                <w:rFonts w:ascii="Calibri" w:hAnsi="Calibri" w:cs="Calibri"/>
              </w:rPr>
            </w:pPr>
            <w:r w:rsidRPr="00690007">
              <w:rPr>
                <w:noProof/>
                <w:color w:val="2B579A"/>
                <w:shd w:val="clear" w:color="auto" w:fill="E6E6E6"/>
              </w:rPr>
              <w:drawing>
                <wp:inline distT="0" distB="0" distL="0" distR="0" wp14:anchorId="6829FEE9" wp14:editId="59024C67">
                  <wp:extent cx="2619375" cy="1688443"/>
                  <wp:effectExtent l="0" t="0" r="0" b="7620"/>
                  <wp:docPr id="1374275649" name="Picture 19" descr="Pictures of large tree canopies and roadway in Ormond Beac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75649" name="Picture 19" descr="Pictures of large tree canopies and roadway in Ormond Beach, Florid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902" cy="1697162"/>
                          </a:xfrm>
                          <a:prstGeom prst="rect">
                            <a:avLst/>
                          </a:prstGeom>
                        </pic:spPr>
                      </pic:pic>
                    </a:graphicData>
                  </a:graphic>
                </wp:inline>
              </w:drawing>
            </w:r>
          </w:p>
          <w:p w14:paraId="417C0EFA" w14:textId="4607BE3B" w:rsidR="002C2992" w:rsidRPr="00690007" w:rsidRDefault="002C2992" w:rsidP="00DB05F1">
            <w:pPr>
              <w:tabs>
                <w:tab w:val="left" w:pos="3411"/>
              </w:tabs>
              <w:jc w:val="center"/>
              <w:rPr>
                <w:rFonts w:ascii="Calibri" w:hAnsi="Calibri" w:cs="Calibri"/>
              </w:rPr>
            </w:pPr>
            <w:r w:rsidRPr="00690007">
              <w:rPr>
                <w:rFonts w:ascii="Calibri" w:hAnsi="Calibri" w:cs="Calibri"/>
              </w:rPr>
              <w:t>Figure 1</w:t>
            </w:r>
            <w:r w:rsidR="00C57005">
              <w:rPr>
                <w:rFonts w:ascii="Calibri" w:hAnsi="Calibri" w:cs="Calibri"/>
              </w:rPr>
              <w:t>5</w:t>
            </w:r>
            <w:r w:rsidRPr="00690007">
              <w:rPr>
                <w:rFonts w:ascii="Calibri" w:hAnsi="Calibri" w:cs="Calibri"/>
              </w:rPr>
              <w:t xml:space="preserve">: Large tree canopies in Ormond Beach, Florida. </w:t>
            </w:r>
          </w:p>
        </w:tc>
        <w:tc>
          <w:tcPr>
            <w:tcW w:w="3150" w:type="dxa"/>
            <w:shd w:val="clear" w:color="auto" w:fill="D9F2D0" w:themeFill="accent6" w:themeFillTint="33"/>
            <w:vAlign w:val="center"/>
          </w:tcPr>
          <w:p w14:paraId="4F576E14" w14:textId="77777777" w:rsidR="002C2992" w:rsidRPr="00690007" w:rsidRDefault="002C2992" w:rsidP="00DB05F1">
            <w:pPr>
              <w:rPr>
                <w:rFonts w:ascii="Calibri" w:hAnsi="Calibri" w:cs="Calibri"/>
              </w:rPr>
            </w:pPr>
            <w:r w:rsidRPr="00690007">
              <w:rPr>
                <w:rFonts w:ascii="Calibri" w:hAnsi="Calibri" w:cs="Calibri"/>
              </w:rPr>
              <w:t>This refers to the intentional preservation and incorporation of existing natural vegetation, including trees, shrubs, and ground cover. This approach aims to minimize disturbance to natural ecosystems and preserve biodiversity.</w:t>
            </w:r>
          </w:p>
        </w:tc>
        <w:tc>
          <w:tcPr>
            <w:tcW w:w="4770" w:type="dxa"/>
            <w:shd w:val="clear" w:color="auto" w:fill="D9F2D0" w:themeFill="accent6" w:themeFillTint="33"/>
            <w:vAlign w:val="center"/>
          </w:tcPr>
          <w:p w14:paraId="6826C643"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Reduction in Tree Replacement Requirements </w:t>
            </w:r>
            <w:r w:rsidRPr="00690007">
              <w:rPr>
                <w:rFonts w:ascii="Calibri" w:eastAsia="Calibri" w:hAnsi="Calibri" w:cs="Calibri"/>
                <w:color w:val="000000" w:themeColor="text1"/>
              </w:rPr>
              <w:t>(Section 2.2.3.A.)</w:t>
            </w:r>
          </w:p>
          <w:p w14:paraId="3290DFBE" w14:textId="77777777" w:rsidR="002C2992" w:rsidRPr="00690007" w:rsidRDefault="002C2992" w:rsidP="00DB05F1">
            <w:pPr>
              <w:pStyle w:val="ListParagraph"/>
              <w:ind w:left="360"/>
              <w:rPr>
                <w:rFonts w:ascii="Calibri" w:eastAsia="Calibri" w:hAnsi="Calibri" w:cs="Calibri"/>
                <w:b/>
                <w:bCs/>
                <w:color w:val="000000" w:themeColor="text1"/>
              </w:rPr>
            </w:pPr>
          </w:p>
          <w:p w14:paraId="7AE448F9"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22D06734" w14:textId="77777777" w:rsidR="002C2992" w:rsidRPr="00690007" w:rsidRDefault="002C2992" w:rsidP="00DB05F1">
            <w:pPr>
              <w:pStyle w:val="ListParagraph"/>
              <w:rPr>
                <w:rFonts w:ascii="Calibri" w:eastAsia="Calibri" w:hAnsi="Calibri" w:cs="Calibri"/>
                <w:b/>
                <w:bCs/>
                <w:color w:val="000000" w:themeColor="text1"/>
              </w:rPr>
            </w:pPr>
          </w:p>
          <w:p w14:paraId="3013FB5A"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099E6DC9" w14:textId="77777777" w:rsidR="002C2992" w:rsidRPr="00690007" w:rsidRDefault="002C2992" w:rsidP="00DB05F1">
            <w:pPr>
              <w:rPr>
                <w:rFonts w:ascii="Calibri" w:eastAsia="Calibri" w:hAnsi="Calibri" w:cs="Calibri"/>
                <w:color w:val="000000" w:themeColor="text1"/>
              </w:rPr>
            </w:pPr>
          </w:p>
          <w:p w14:paraId="1DE67371"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p w14:paraId="2CE76B1A" w14:textId="77777777" w:rsidR="002C2992" w:rsidRPr="00690007" w:rsidRDefault="002C2992" w:rsidP="00DB05F1">
            <w:pPr>
              <w:rPr>
                <w:rFonts w:ascii="Calibri" w:eastAsia="Calibri" w:hAnsi="Calibri" w:cs="Calibri"/>
                <w:b/>
                <w:bCs/>
                <w:color w:val="000000" w:themeColor="text1"/>
              </w:rPr>
            </w:pPr>
          </w:p>
        </w:tc>
        <w:tc>
          <w:tcPr>
            <w:tcW w:w="6127" w:type="dxa"/>
            <w:shd w:val="clear" w:color="auto" w:fill="D9F2D0" w:themeFill="accent6" w:themeFillTint="33"/>
            <w:vAlign w:val="center"/>
          </w:tcPr>
          <w:p w14:paraId="45048F00"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Retain an additional 5% of the square footage of any development for the preservation of existing trees beyond the minimum requirements of Section 72-837, of the LDC. A conservation easement dedicated to Volusia County, severing all development rights, is required.</w:t>
            </w:r>
          </w:p>
          <w:p w14:paraId="5AEEC293" w14:textId="77777777" w:rsidR="002C2992" w:rsidRPr="00690007" w:rsidRDefault="002C2992" w:rsidP="00DB05F1">
            <w:pPr>
              <w:rPr>
                <w:rFonts w:ascii="Calibri" w:eastAsia="Calibri" w:hAnsi="Calibri" w:cs="Calibri"/>
                <w:color w:val="000000" w:themeColor="text1"/>
              </w:rPr>
            </w:pPr>
          </w:p>
          <w:p w14:paraId="14AB577F" w14:textId="77777777" w:rsidR="002C2992" w:rsidRPr="00690007" w:rsidRDefault="002C2992" w:rsidP="00DB05F1">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Maintaining Natural Topography (Section 4.2.1.A.), Preserving Floodplain (Section 4.2.1.B.), Retaining Large Riparian or Vegetated Natural Buffers (Section 4.2.2.B.), Cluster Subdivisions (Section 4.2.2.C.), Conservation Subdivisions (Section 4.2.2.D.), Common Open Space (Section 4.2.3.A.), Corridor Protection (Section 4.2.3.B.), Habitat Restoration or Habitat Management (Section 4.2.4.B.), Minimize Building Construction Footprint (Section 4.2.6.A.), and Minimize Total Impervious Area (Section 4.2.6.B.)</w:t>
            </w:r>
            <w:r w:rsidRPr="00690007">
              <w:rPr>
                <w:rFonts w:ascii="Calibri" w:eastAsia="Calibri" w:hAnsi="Calibri" w:cs="Calibri"/>
              </w:rPr>
              <w:t xml:space="preserve"> </w:t>
            </w:r>
          </w:p>
        </w:tc>
        <w:tc>
          <w:tcPr>
            <w:tcW w:w="1728" w:type="dxa"/>
            <w:shd w:val="clear" w:color="auto" w:fill="D9F2D0" w:themeFill="accent6" w:themeFillTint="33"/>
            <w:vAlign w:val="center"/>
          </w:tcPr>
          <w:p w14:paraId="0C4871AA" w14:textId="77777777" w:rsidR="002C2992" w:rsidRPr="00690007" w:rsidRDefault="002C2992" w:rsidP="00DB05F1">
            <w:r w:rsidRPr="00690007">
              <w:rPr>
                <w:rFonts w:ascii="Calibri" w:eastAsia="Calibri" w:hAnsi="Calibri" w:cs="Calibri"/>
                <w:color w:val="000000" w:themeColor="text1"/>
              </w:rPr>
              <w:t>Environmental Management</w:t>
            </w:r>
          </w:p>
        </w:tc>
      </w:tr>
      <w:tr w:rsidR="002C2992" w:rsidRPr="00690007" w14:paraId="18A11700" w14:textId="77777777" w:rsidTr="005C18C4">
        <w:trPr>
          <w:trHeight w:val="2325"/>
        </w:trPr>
        <w:tc>
          <w:tcPr>
            <w:tcW w:w="1131" w:type="dxa"/>
            <w:shd w:val="clear" w:color="auto" w:fill="D9F2D0" w:themeFill="accent6" w:themeFillTint="33"/>
            <w:vAlign w:val="center"/>
          </w:tcPr>
          <w:p w14:paraId="1400C9AD" w14:textId="77777777" w:rsidR="002C2992" w:rsidRPr="00690007" w:rsidRDefault="002C2992" w:rsidP="00DB05F1">
            <w:pPr>
              <w:spacing w:line="278" w:lineRule="auto"/>
            </w:pPr>
            <w:r w:rsidRPr="00690007">
              <w:rPr>
                <w:rFonts w:ascii="Calibri" w:hAnsi="Calibri" w:cs="Calibri"/>
              </w:rPr>
              <w:lastRenderedPageBreak/>
              <w:t>4.2.</w:t>
            </w:r>
            <w:proofErr w:type="gramStart"/>
            <w:r w:rsidRPr="00690007">
              <w:rPr>
                <w:rFonts w:ascii="Calibri" w:hAnsi="Calibri" w:cs="Calibri"/>
              </w:rPr>
              <w:t>2.B.</w:t>
            </w:r>
            <w:proofErr w:type="gramEnd"/>
          </w:p>
        </w:tc>
        <w:tc>
          <w:tcPr>
            <w:tcW w:w="1974" w:type="dxa"/>
            <w:shd w:val="clear" w:color="auto" w:fill="D9F2D0" w:themeFill="accent6" w:themeFillTint="33"/>
            <w:vAlign w:val="center"/>
          </w:tcPr>
          <w:p w14:paraId="7D45ADDD" w14:textId="77777777" w:rsidR="002C2992" w:rsidRPr="00690007" w:rsidRDefault="002C2992" w:rsidP="00DB05F1">
            <w:pPr>
              <w:rPr>
                <w:rFonts w:ascii="Calibri" w:hAnsi="Calibri" w:cs="Calibri"/>
              </w:rPr>
            </w:pPr>
            <w:r w:rsidRPr="00690007">
              <w:rPr>
                <w:rFonts w:ascii="Calibri" w:hAnsi="Calibri" w:cs="Calibri"/>
              </w:rPr>
              <w:t>Retaining Large Riparian or Vegetated Natural Buffers</w:t>
            </w:r>
          </w:p>
        </w:tc>
        <w:tc>
          <w:tcPr>
            <w:tcW w:w="4365" w:type="dxa"/>
            <w:shd w:val="clear" w:color="auto" w:fill="D9F2D0" w:themeFill="accent6" w:themeFillTint="33"/>
            <w:vAlign w:val="center"/>
          </w:tcPr>
          <w:p w14:paraId="752BE414" w14:textId="77777777" w:rsidR="002C2992" w:rsidRPr="00690007" w:rsidRDefault="002C2992" w:rsidP="00DB05F1">
            <w:pPr>
              <w:jc w:val="center"/>
            </w:pPr>
            <w:r w:rsidRPr="00690007">
              <w:rPr>
                <w:noProof/>
                <w:color w:val="2B579A"/>
                <w:shd w:val="clear" w:color="auto" w:fill="E6E6E6"/>
              </w:rPr>
              <w:drawing>
                <wp:inline distT="0" distB="0" distL="0" distR="0" wp14:anchorId="5ECDC02F" wp14:editId="7CAB537F">
                  <wp:extent cx="2494548" cy="1981200"/>
                  <wp:effectExtent l="0" t="0" r="1270" b="0"/>
                  <wp:docPr id="728771423" name="Picture 728771423" descr="Excerpt of final site plan with large landscape bu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71423" name="Picture 728771423" descr="Excerpt of final site plan with large landscape buffers."/>
                          <pic:cNvPicPr/>
                        </pic:nvPicPr>
                        <pic:blipFill>
                          <a:blip r:embed="rId11">
                            <a:extLst>
                              <a:ext uri="{28A0092B-C50C-407E-A947-70E740481C1C}">
                                <a14:useLocalDpi xmlns:a14="http://schemas.microsoft.com/office/drawing/2010/main" val="0"/>
                              </a:ext>
                            </a:extLst>
                          </a:blip>
                          <a:stretch>
                            <a:fillRect/>
                          </a:stretch>
                        </pic:blipFill>
                        <pic:spPr>
                          <a:xfrm>
                            <a:off x="0" y="0"/>
                            <a:ext cx="2497654" cy="1983667"/>
                          </a:xfrm>
                          <a:prstGeom prst="rect">
                            <a:avLst/>
                          </a:prstGeom>
                        </pic:spPr>
                      </pic:pic>
                    </a:graphicData>
                  </a:graphic>
                </wp:inline>
              </w:drawing>
            </w:r>
          </w:p>
          <w:p w14:paraId="2FD9C994" w14:textId="2161D58A" w:rsidR="002C2992" w:rsidRPr="00690007" w:rsidRDefault="002C2992" w:rsidP="00DB05F1">
            <w:pPr>
              <w:jc w:val="center"/>
            </w:pPr>
            <w:r w:rsidRPr="00690007">
              <w:rPr>
                <w:rFonts w:ascii="Calibri" w:hAnsi="Calibri" w:cs="Calibri"/>
              </w:rPr>
              <w:t>Figure 1</w:t>
            </w:r>
            <w:r w:rsidR="00C57005">
              <w:rPr>
                <w:rFonts w:ascii="Calibri" w:hAnsi="Calibri" w:cs="Calibri"/>
              </w:rPr>
              <w:t>7</w:t>
            </w:r>
            <w:r w:rsidRPr="00690007">
              <w:rPr>
                <w:rFonts w:ascii="Calibri" w:hAnsi="Calibri" w:cs="Calibri"/>
              </w:rPr>
              <w:t>: Excerpt of subdivision construction plan</w:t>
            </w:r>
          </w:p>
        </w:tc>
        <w:tc>
          <w:tcPr>
            <w:tcW w:w="3150" w:type="dxa"/>
            <w:shd w:val="clear" w:color="auto" w:fill="D9F2D0" w:themeFill="accent6" w:themeFillTint="33"/>
            <w:vAlign w:val="center"/>
          </w:tcPr>
          <w:p w14:paraId="51170569" w14:textId="77777777" w:rsidR="002C2992" w:rsidRPr="00690007" w:rsidRDefault="002C2992" w:rsidP="00DB05F1">
            <w:pPr>
              <w:rPr>
                <w:rFonts w:ascii="Calibri" w:hAnsi="Calibri" w:cs="Calibri"/>
              </w:rPr>
            </w:pPr>
            <w:r w:rsidRPr="00690007">
              <w:rPr>
                <w:rFonts w:ascii="Calibri" w:hAnsi="Calibri" w:cs="Calibri"/>
              </w:rPr>
              <w:t xml:space="preserve">This refers to strips or areas of vegetation strategically located along the edges of water bodies, drainage channels, or developed areas to mitigate the impacts of stormwater runoff and protect water quality. These buffers help to slow down, filter, and absorb stormwater before it enters water bodies. </w:t>
            </w:r>
          </w:p>
        </w:tc>
        <w:tc>
          <w:tcPr>
            <w:tcW w:w="4770" w:type="dxa"/>
            <w:shd w:val="clear" w:color="auto" w:fill="D9F2D0" w:themeFill="accent6" w:themeFillTint="33"/>
            <w:vAlign w:val="center"/>
          </w:tcPr>
          <w:p w14:paraId="7B377464"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19792C12" w14:textId="77777777" w:rsidR="002C2992" w:rsidRPr="00690007" w:rsidRDefault="002C2992" w:rsidP="00DB05F1">
            <w:pPr>
              <w:spacing w:line="278" w:lineRule="auto"/>
              <w:rPr>
                <w:rFonts w:ascii="Calibri" w:eastAsia="Calibri" w:hAnsi="Calibri" w:cs="Calibri"/>
                <w:b/>
                <w:bCs/>
                <w:color w:val="000000" w:themeColor="text1"/>
              </w:rPr>
            </w:pPr>
          </w:p>
          <w:p w14:paraId="589C7F3C"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Buffers and Building Setbacks </w:t>
            </w:r>
            <w:r w:rsidRPr="00690007">
              <w:rPr>
                <w:rFonts w:ascii="Calibri" w:eastAsia="Calibri" w:hAnsi="Calibri" w:cs="Calibri"/>
                <w:color w:val="000000" w:themeColor="text1"/>
              </w:rPr>
              <w:t>(Section 2.2.2.B.)</w:t>
            </w:r>
          </w:p>
          <w:p w14:paraId="06CA12B1" w14:textId="77777777" w:rsidR="002C2992" w:rsidRPr="00690007" w:rsidRDefault="002C2992" w:rsidP="00DB05F1">
            <w:pPr>
              <w:spacing w:line="278" w:lineRule="auto"/>
              <w:rPr>
                <w:rFonts w:ascii="Calibri" w:eastAsia="Calibri" w:hAnsi="Calibri" w:cs="Calibri"/>
                <w:b/>
                <w:bCs/>
                <w:color w:val="000000" w:themeColor="text1"/>
              </w:rPr>
            </w:pPr>
          </w:p>
          <w:p w14:paraId="113BC760"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Landscaping </w:t>
            </w:r>
            <w:r w:rsidRPr="00690007">
              <w:rPr>
                <w:rFonts w:ascii="Calibri" w:eastAsia="Calibri" w:hAnsi="Calibri" w:cs="Calibri"/>
                <w:color w:val="000000" w:themeColor="text1"/>
              </w:rPr>
              <w:t>(Section 2.2.2.D)</w:t>
            </w:r>
          </w:p>
          <w:p w14:paraId="3D5C74C2" w14:textId="77777777" w:rsidR="002C2992" w:rsidRPr="00690007" w:rsidRDefault="002C2992" w:rsidP="00DB05F1">
            <w:pPr>
              <w:pStyle w:val="ListParagraph"/>
              <w:rPr>
                <w:rFonts w:ascii="Calibri" w:eastAsia="Calibri" w:hAnsi="Calibri" w:cs="Calibri"/>
                <w:b/>
                <w:bCs/>
                <w:color w:val="000000" w:themeColor="text1"/>
              </w:rPr>
            </w:pPr>
          </w:p>
          <w:p w14:paraId="1EF809E0"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Lot Coverage</w:t>
            </w:r>
            <w:r w:rsidRPr="00690007">
              <w:rPr>
                <w:rFonts w:ascii="Calibri" w:eastAsia="Calibri" w:hAnsi="Calibri" w:cs="Calibri"/>
                <w:color w:val="000000" w:themeColor="text1"/>
              </w:rPr>
              <w:t xml:space="preserve"> (Section 2.2.2.G.)</w:t>
            </w:r>
          </w:p>
          <w:p w14:paraId="2C9F9039" w14:textId="77777777" w:rsidR="002C2992" w:rsidRPr="00690007" w:rsidRDefault="002C2992" w:rsidP="00DB05F1">
            <w:pPr>
              <w:pStyle w:val="ListParagraph"/>
              <w:rPr>
                <w:rFonts w:ascii="Calibri" w:eastAsia="Calibri" w:hAnsi="Calibri" w:cs="Calibri"/>
                <w:b/>
                <w:bCs/>
                <w:color w:val="000000" w:themeColor="text1"/>
              </w:rPr>
            </w:pPr>
          </w:p>
          <w:p w14:paraId="006C96E1"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60E4E3BE" w14:textId="77777777" w:rsidR="002C2992" w:rsidRPr="00690007" w:rsidRDefault="002C2992" w:rsidP="00DB05F1">
            <w:pPr>
              <w:pStyle w:val="ListParagraph"/>
              <w:rPr>
                <w:rFonts w:ascii="Calibri" w:eastAsia="Calibri" w:hAnsi="Calibri" w:cs="Calibri"/>
                <w:b/>
                <w:bCs/>
                <w:color w:val="000000" w:themeColor="text1"/>
              </w:rPr>
            </w:pPr>
          </w:p>
          <w:p w14:paraId="4801DE18"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0AB21D82" w14:textId="77777777" w:rsidR="002C2992" w:rsidRPr="00690007" w:rsidRDefault="002C2992" w:rsidP="00DB05F1">
            <w:pPr>
              <w:spacing w:line="278" w:lineRule="auto"/>
              <w:rPr>
                <w:rFonts w:ascii="Calibri" w:eastAsia="Calibri" w:hAnsi="Calibri" w:cs="Calibri"/>
                <w:b/>
                <w:bCs/>
                <w:color w:val="000000" w:themeColor="text1"/>
              </w:rPr>
            </w:pPr>
          </w:p>
          <w:p w14:paraId="6E22AF15"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43A3B4EF" w14:textId="77777777" w:rsidR="002C2992" w:rsidRPr="00690007" w:rsidRDefault="002C2992" w:rsidP="00DB05F1">
            <w:pPr>
              <w:rPr>
                <w:rFonts w:ascii="Calibri" w:hAnsi="Calibri" w:cs="Calibri"/>
              </w:rPr>
            </w:pPr>
            <w:r w:rsidRPr="00690007">
              <w:rPr>
                <w:rFonts w:ascii="Calibri" w:hAnsi="Calibri" w:cs="Calibri"/>
                <w:b/>
                <w:bCs/>
                <w:u w:val="single"/>
              </w:rPr>
              <w:t>Option A</w:t>
            </w:r>
            <w:r w:rsidRPr="00690007">
              <w:rPr>
                <w:rFonts w:ascii="Calibri" w:hAnsi="Calibri" w:cs="Calibri"/>
                <w:b/>
                <w:bCs/>
              </w:rPr>
              <w:t>:</w:t>
            </w:r>
            <w:r w:rsidRPr="00690007">
              <w:rPr>
                <w:rFonts w:ascii="Calibri" w:hAnsi="Calibri" w:cs="Calibri"/>
              </w:rPr>
              <w:t xml:space="preserve"> Retain a 20% greater buffer than the minimum required by Division 11, of the LDC, adjacent to all wetland/surface waters on 100% of the site.</w:t>
            </w:r>
          </w:p>
          <w:p w14:paraId="7A611BD9" w14:textId="77777777" w:rsidR="002C2992" w:rsidRPr="00690007" w:rsidRDefault="002C2992" w:rsidP="00DB05F1">
            <w:pPr>
              <w:rPr>
                <w:rFonts w:ascii="Calibri" w:hAnsi="Calibri" w:cs="Calibri"/>
              </w:rPr>
            </w:pPr>
          </w:p>
          <w:p w14:paraId="7A764AAA" w14:textId="77777777" w:rsidR="002C2992" w:rsidRPr="00690007" w:rsidRDefault="002C2992" w:rsidP="00DB05F1">
            <w:pPr>
              <w:rPr>
                <w:rFonts w:ascii="Calibri" w:hAnsi="Calibri" w:cs="Calibri"/>
              </w:rPr>
            </w:pPr>
            <w:r w:rsidRPr="00690007">
              <w:rPr>
                <w:rFonts w:ascii="Calibri" w:hAnsi="Calibri" w:cs="Calibri"/>
                <w:b/>
                <w:bCs/>
                <w:u w:val="single"/>
              </w:rPr>
              <w:t>Option B</w:t>
            </w:r>
            <w:r w:rsidRPr="00690007">
              <w:rPr>
                <w:rFonts w:ascii="Calibri" w:hAnsi="Calibri" w:cs="Calibri"/>
                <w:b/>
                <w:bCs/>
              </w:rPr>
              <w:t xml:space="preserve">: </w:t>
            </w:r>
            <w:r w:rsidRPr="00690007">
              <w:rPr>
                <w:rFonts w:ascii="Calibri" w:hAnsi="Calibri" w:cs="Calibri"/>
              </w:rPr>
              <w:t xml:space="preserve">Retain a 20% greater natural landscape buffer than the minimum required by Section 72-284, or the Zoning Ordinance, along all property boundaries. </w:t>
            </w:r>
          </w:p>
          <w:p w14:paraId="271B5F42" w14:textId="77777777" w:rsidR="002C2992" w:rsidRPr="00690007" w:rsidRDefault="002C2992" w:rsidP="00DB05F1">
            <w:pPr>
              <w:rPr>
                <w:rFonts w:ascii="Calibri" w:hAnsi="Calibri" w:cs="Calibri"/>
              </w:rPr>
            </w:pPr>
          </w:p>
          <w:p w14:paraId="6022386C"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Maintaining Natural Topography (Section 4.2.1.A.), Preserving Floodplain (Section 4.2.1.B.), Retaining Tree Canopy and Native Vegetation (Section 4.2.2.A.), Cluster Subdivisions (Section 4.2.2.C.), Conservation Subdivisions (Section 4.2.2.D.), Common Open Space (Section 4.2.3.A.), Corridor Protection (Section 4.2.3.B.), Habitat Restoration or Habitat Management (Section 4.2.4.B.), Minimize Building Construction Footprint (Section 4.2.6.A.), and Minimize Total Impervious Area (Section 4.2.6.B.)</w:t>
            </w:r>
          </w:p>
        </w:tc>
        <w:tc>
          <w:tcPr>
            <w:tcW w:w="1728" w:type="dxa"/>
            <w:shd w:val="clear" w:color="auto" w:fill="D9F2D0" w:themeFill="accent6" w:themeFillTint="33"/>
            <w:vAlign w:val="center"/>
          </w:tcPr>
          <w:p w14:paraId="1BDB7216" w14:textId="77777777" w:rsidR="002C2992" w:rsidRPr="00690007" w:rsidRDefault="002C2992" w:rsidP="00DB05F1">
            <w:pPr>
              <w:rPr>
                <w:rFonts w:ascii="Calibri" w:hAnsi="Calibri" w:cs="Calibri"/>
              </w:rPr>
            </w:pPr>
            <w:r w:rsidRPr="00690007">
              <w:rPr>
                <w:rFonts w:ascii="Calibri" w:hAnsi="Calibri" w:cs="Calibri"/>
                <w:b/>
                <w:bCs/>
              </w:rPr>
              <w:t>Option A:</w:t>
            </w:r>
            <w:r w:rsidRPr="00690007">
              <w:rPr>
                <w:rFonts w:ascii="Calibri" w:hAnsi="Calibri" w:cs="Calibri"/>
              </w:rPr>
              <w:t xml:space="preserve"> Environmental Management</w:t>
            </w:r>
          </w:p>
          <w:p w14:paraId="4CB46A37" w14:textId="77777777" w:rsidR="002C2992" w:rsidRPr="00690007" w:rsidRDefault="002C2992" w:rsidP="00DB05F1">
            <w:pPr>
              <w:rPr>
                <w:rFonts w:ascii="Calibri" w:hAnsi="Calibri" w:cs="Calibri"/>
              </w:rPr>
            </w:pPr>
          </w:p>
          <w:p w14:paraId="405BB0F9" w14:textId="77777777" w:rsidR="002C2992" w:rsidRPr="00690007" w:rsidRDefault="002C2992" w:rsidP="00DB05F1">
            <w:pPr>
              <w:rPr>
                <w:rFonts w:ascii="Calibri" w:hAnsi="Calibri" w:cs="Calibri"/>
              </w:rPr>
            </w:pPr>
            <w:r w:rsidRPr="00690007">
              <w:rPr>
                <w:rFonts w:ascii="Calibri" w:hAnsi="Calibri" w:cs="Calibri"/>
                <w:b/>
                <w:bCs/>
              </w:rPr>
              <w:t xml:space="preserve">Option B: </w:t>
            </w:r>
            <w:r w:rsidRPr="00690007">
              <w:rPr>
                <w:rFonts w:ascii="Calibri" w:hAnsi="Calibri" w:cs="Calibri"/>
              </w:rPr>
              <w:t>Zoning</w:t>
            </w:r>
          </w:p>
        </w:tc>
      </w:tr>
      <w:tr w:rsidR="002C2992" w:rsidRPr="00690007" w14:paraId="089E3035" w14:textId="77777777" w:rsidTr="005C18C4">
        <w:trPr>
          <w:trHeight w:val="1133"/>
        </w:trPr>
        <w:tc>
          <w:tcPr>
            <w:tcW w:w="1131" w:type="dxa"/>
            <w:shd w:val="clear" w:color="auto" w:fill="D9F2D0" w:themeFill="accent6" w:themeFillTint="33"/>
            <w:vAlign w:val="center"/>
          </w:tcPr>
          <w:p w14:paraId="76FC2CF8" w14:textId="77777777" w:rsidR="002C2992" w:rsidRPr="00690007" w:rsidRDefault="002C2992" w:rsidP="00DB05F1">
            <w:pPr>
              <w:spacing w:line="278" w:lineRule="auto"/>
            </w:pPr>
            <w:r w:rsidRPr="00690007">
              <w:rPr>
                <w:rFonts w:ascii="Calibri" w:hAnsi="Calibri" w:cs="Calibri"/>
              </w:rPr>
              <w:t>4.2.</w:t>
            </w:r>
            <w:proofErr w:type="gramStart"/>
            <w:r w:rsidRPr="00690007">
              <w:rPr>
                <w:rFonts w:ascii="Calibri" w:hAnsi="Calibri" w:cs="Calibri"/>
              </w:rPr>
              <w:t>2.C.</w:t>
            </w:r>
            <w:proofErr w:type="gramEnd"/>
          </w:p>
        </w:tc>
        <w:tc>
          <w:tcPr>
            <w:tcW w:w="1974" w:type="dxa"/>
            <w:shd w:val="clear" w:color="auto" w:fill="D9F2D0" w:themeFill="accent6" w:themeFillTint="33"/>
            <w:vAlign w:val="center"/>
          </w:tcPr>
          <w:p w14:paraId="43561B5B" w14:textId="77777777" w:rsidR="002C2992" w:rsidRPr="00690007" w:rsidRDefault="002C2992" w:rsidP="00DB05F1">
            <w:pPr>
              <w:rPr>
                <w:rFonts w:ascii="Calibri" w:hAnsi="Calibri" w:cs="Calibri"/>
              </w:rPr>
            </w:pPr>
            <w:r w:rsidRPr="00690007">
              <w:rPr>
                <w:rFonts w:ascii="Calibri" w:hAnsi="Calibri" w:cs="Calibri"/>
              </w:rPr>
              <w:t>Cluster Subdivisions</w:t>
            </w:r>
          </w:p>
        </w:tc>
        <w:tc>
          <w:tcPr>
            <w:tcW w:w="4365" w:type="dxa"/>
            <w:shd w:val="clear" w:color="auto" w:fill="D9F2D0" w:themeFill="accent6" w:themeFillTint="33"/>
            <w:vAlign w:val="center"/>
          </w:tcPr>
          <w:p w14:paraId="5964563D" w14:textId="77777777" w:rsidR="002C2992" w:rsidRPr="00690007" w:rsidRDefault="002C2992" w:rsidP="00DB05F1">
            <w:pPr>
              <w:jc w:val="center"/>
              <w:rPr>
                <w:rFonts w:ascii="Calibri" w:hAnsi="Calibri" w:cs="Calibri"/>
              </w:rPr>
            </w:pPr>
            <w:r w:rsidRPr="00690007">
              <w:rPr>
                <w:noProof/>
                <w:color w:val="2B579A"/>
                <w:shd w:val="clear" w:color="auto" w:fill="E6E6E6"/>
              </w:rPr>
              <w:drawing>
                <wp:inline distT="0" distB="0" distL="0" distR="0" wp14:anchorId="7AF7FD67" wp14:editId="16C1484A">
                  <wp:extent cx="2498090" cy="2515870"/>
                  <wp:effectExtent l="0" t="0" r="3810" b="0"/>
                  <wp:docPr id="237351565" name="Picture 11" descr="A diagram of a cluster housing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51565" name="Picture 11" descr="A diagram of a cluster housing scheme."/>
                          <pic:cNvPicPr/>
                        </pic:nvPicPr>
                        <pic:blipFill>
                          <a:blip r:embed="rId12">
                            <a:extLst>
                              <a:ext uri="{28A0092B-C50C-407E-A947-70E740481C1C}">
                                <a14:useLocalDpi xmlns:a14="http://schemas.microsoft.com/office/drawing/2010/main" val="0"/>
                              </a:ext>
                            </a:extLst>
                          </a:blip>
                          <a:stretch>
                            <a:fillRect/>
                          </a:stretch>
                        </pic:blipFill>
                        <pic:spPr>
                          <a:xfrm>
                            <a:off x="0" y="0"/>
                            <a:ext cx="2498090" cy="2515870"/>
                          </a:xfrm>
                          <a:prstGeom prst="rect">
                            <a:avLst/>
                          </a:prstGeom>
                        </pic:spPr>
                      </pic:pic>
                    </a:graphicData>
                  </a:graphic>
                </wp:inline>
              </w:drawing>
            </w:r>
            <w:r w:rsidRPr="00690007">
              <w:rPr>
                <w:rFonts w:ascii="Calibri" w:hAnsi="Calibri" w:cs="Calibri"/>
              </w:rPr>
              <w:t xml:space="preserve"> </w:t>
            </w:r>
          </w:p>
          <w:p w14:paraId="794D3660" w14:textId="4AF45035" w:rsidR="002C2992" w:rsidRPr="00690007" w:rsidRDefault="002C2992" w:rsidP="00DB05F1">
            <w:pPr>
              <w:jc w:val="center"/>
              <w:rPr>
                <w:rFonts w:ascii="Calibri" w:hAnsi="Calibri" w:cs="Calibri"/>
              </w:rPr>
            </w:pPr>
            <w:r w:rsidRPr="00690007">
              <w:rPr>
                <w:rFonts w:ascii="Calibri" w:hAnsi="Calibri" w:cs="Calibri"/>
              </w:rPr>
              <w:t>Figure 1</w:t>
            </w:r>
            <w:r w:rsidR="00C57005">
              <w:rPr>
                <w:rFonts w:ascii="Calibri" w:hAnsi="Calibri" w:cs="Calibri"/>
              </w:rPr>
              <w:t>8</w:t>
            </w:r>
          </w:p>
        </w:tc>
        <w:tc>
          <w:tcPr>
            <w:tcW w:w="3150" w:type="dxa"/>
            <w:shd w:val="clear" w:color="auto" w:fill="D9F2D0" w:themeFill="accent6" w:themeFillTint="33"/>
            <w:vAlign w:val="center"/>
          </w:tcPr>
          <w:p w14:paraId="222C0760" w14:textId="77777777" w:rsidR="002C2992" w:rsidRPr="00690007" w:rsidRDefault="002C2992" w:rsidP="00DB05F1">
            <w:pPr>
              <w:rPr>
                <w:rFonts w:ascii="Calibri" w:hAnsi="Calibri" w:cs="Calibri"/>
              </w:rPr>
            </w:pPr>
            <w:r w:rsidRPr="00690007">
              <w:rPr>
                <w:rFonts w:ascii="Calibri" w:hAnsi="Calibri" w:cs="Calibri"/>
              </w:rPr>
              <w:t>Development design technique that permits a reduction in lot area by concentrating building in a specific area to allow the remaining land to be used for recreation, open space, or preservation of environmentally sensitive areas.</w:t>
            </w:r>
          </w:p>
        </w:tc>
        <w:tc>
          <w:tcPr>
            <w:tcW w:w="4770" w:type="dxa"/>
            <w:shd w:val="clear" w:color="auto" w:fill="D9F2D0" w:themeFill="accent6" w:themeFillTint="33"/>
            <w:vAlign w:val="center"/>
          </w:tcPr>
          <w:p w14:paraId="0E23A327" w14:textId="77777777" w:rsidR="002C2992" w:rsidRPr="00690007" w:rsidRDefault="002C2992" w:rsidP="00DB05F1">
            <w:pPr>
              <w:rPr>
                <w:rFonts w:ascii="Calibri" w:eastAsia="Calibri" w:hAnsi="Calibri" w:cs="Calibri"/>
                <w:b/>
                <w:bCs/>
                <w:color w:val="000000" w:themeColor="text1"/>
              </w:rPr>
            </w:pPr>
            <w:r w:rsidRPr="00690007">
              <w:rPr>
                <w:rFonts w:ascii="Calibri" w:eastAsia="Calibri" w:hAnsi="Calibri" w:cs="Calibri"/>
                <w:b/>
                <w:bCs/>
                <w:color w:val="000000" w:themeColor="text1"/>
                <w:u w:val="single"/>
              </w:rPr>
              <w:t>Incentives currently within Section 72-304, of the ZO</w:t>
            </w:r>
            <w:r w:rsidRPr="00690007">
              <w:rPr>
                <w:rFonts w:ascii="Calibri" w:eastAsia="Calibri" w:hAnsi="Calibri" w:cs="Calibri"/>
                <w:b/>
                <w:bCs/>
                <w:color w:val="000000" w:themeColor="text1"/>
              </w:rPr>
              <w:t>:</w:t>
            </w:r>
          </w:p>
          <w:p w14:paraId="0836C844" w14:textId="77777777" w:rsidR="002C2992" w:rsidRPr="00690007" w:rsidRDefault="002C2992" w:rsidP="00DB05F1">
            <w:pPr>
              <w:rPr>
                <w:rFonts w:ascii="Calibri" w:eastAsia="Calibri" w:hAnsi="Calibri" w:cs="Calibri"/>
                <w:b/>
                <w:bCs/>
                <w:color w:val="000000" w:themeColor="text1"/>
              </w:rPr>
            </w:pPr>
          </w:p>
          <w:p w14:paraId="38AD9BEA"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Flexible Lot Sizes </w:t>
            </w:r>
            <w:r w:rsidRPr="00690007">
              <w:rPr>
                <w:rFonts w:ascii="Calibri" w:eastAsia="Calibri" w:hAnsi="Calibri" w:cs="Calibri"/>
                <w:color w:val="000000" w:themeColor="text1"/>
              </w:rPr>
              <w:t>(Section 72-304(b)(2), of the ZO)</w:t>
            </w:r>
          </w:p>
          <w:p w14:paraId="77433739" w14:textId="77777777" w:rsidR="002C2992" w:rsidRPr="00690007" w:rsidRDefault="002C2992" w:rsidP="00DB05F1">
            <w:pPr>
              <w:rPr>
                <w:rFonts w:ascii="Calibri" w:eastAsia="Calibri" w:hAnsi="Calibri" w:cs="Calibri"/>
                <w:b/>
                <w:bCs/>
                <w:color w:val="000000" w:themeColor="text1"/>
              </w:rPr>
            </w:pPr>
          </w:p>
          <w:p w14:paraId="68AA7007"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72-304(b)(4), of the ZO)</w:t>
            </w:r>
          </w:p>
          <w:p w14:paraId="6D98B327" w14:textId="77777777" w:rsidR="002C2992" w:rsidRPr="00690007" w:rsidRDefault="002C2992" w:rsidP="00DB05F1">
            <w:pPr>
              <w:rPr>
                <w:rFonts w:ascii="Calibri" w:eastAsia="Calibri" w:hAnsi="Calibri" w:cs="Calibri"/>
                <w:b/>
                <w:bCs/>
                <w:color w:val="000000" w:themeColor="text1"/>
              </w:rPr>
            </w:pPr>
          </w:p>
          <w:p w14:paraId="161DCD9D" w14:textId="77777777" w:rsidR="002C2992" w:rsidRPr="00690007" w:rsidRDefault="002C2992" w:rsidP="00DB05F1">
            <w:pPr>
              <w:rPr>
                <w:rFonts w:ascii="Calibri" w:eastAsia="Calibri" w:hAnsi="Calibri" w:cs="Calibri"/>
                <w:b/>
                <w:bCs/>
                <w:color w:val="000000" w:themeColor="text1"/>
              </w:rPr>
            </w:pPr>
            <w:r w:rsidRPr="00690007">
              <w:rPr>
                <w:rFonts w:ascii="Calibri" w:eastAsia="Calibri" w:hAnsi="Calibri" w:cs="Calibri"/>
                <w:b/>
                <w:bCs/>
                <w:color w:val="000000" w:themeColor="text1"/>
                <w:u w:val="single"/>
              </w:rPr>
              <w:t>Additional Incentives</w:t>
            </w:r>
            <w:r w:rsidRPr="00690007">
              <w:rPr>
                <w:rFonts w:ascii="Calibri" w:eastAsia="Calibri" w:hAnsi="Calibri" w:cs="Calibri"/>
                <w:b/>
                <w:bCs/>
                <w:color w:val="000000" w:themeColor="text1"/>
              </w:rPr>
              <w:t>:</w:t>
            </w:r>
          </w:p>
          <w:p w14:paraId="1065CFFD" w14:textId="77777777" w:rsidR="002C2992" w:rsidRPr="00690007" w:rsidRDefault="002C2992" w:rsidP="00DB05F1">
            <w:pPr>
              <w:rPr>
                <w:rFonts w:ascii="Calibri" w:eastAsia="Calibri" w:hAnsi="Calibri" w:cs="Calibri"/>
                <w:color w:val="000000" w:themeColor="text1"/>
              </w:rPr>
            </w:pPr>
          </w:p>
          <w:p w14:paraId="2CE8C91F"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Lot Coverage</w:t>
            </w:r>
            <w:r w:rsidRPr="00690007">
              <w:rPr>
                <w:rFonts w:ascii="Calibri" w:eastAsia="Calibri" w:hAnsi="Calibri" w:cs="Calibri"/>
                <w:color w:val="000000" w:themeColor="text1"/>
              </w:rPr>
              <w:t xml:space="preserve"> (Section 2.2.2.G.)</w:t>
            </w:r>
          </w:p>
          <w:p w14:paraId="7978642E" w14:textId="77777777" w:rsidR="002C2992" w:rsidRPr="00690007" w:rsidRDefault="002C2992" w:rsidP="00DB05F1">
            <w:pPr>
              <w:rPr>
                <w:rFonts w:ascii="Calibri" w:eastAsia="Calibri" w:hAnsi="Calibri" w:cs="Calibri"/>
                <w:b/>
                <w:bCs/>
                <w:color w:val="000000" w:themeColor="text1"/>
              </w:rPr>
            </w:pPr>
          </w:p>
          <w:p w14:paraId="1AA82236"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Reduction in Tree Replacement Requirements </w:t>
            </w:r>
            <w:r w:rsidRPr="00690007">
              <w:rPr>
                <w:rFonts w:ascii="Calibri" w:eastAsia="Calibri" w:hAnsi="Calibri" w:cs="Calibri"/>
                <w:color w:val="000000" w:themeColor="text1"/>
              </w:rPr>
              <w:t>(Section 2.2.3.A.)</w:t>
            </w:r>
          </w:p>
          <w:p w14:paraId="3F3541DE" w14:textId="77777777" w:rsidR="002C2992" w:rsidRPr="00690007" w:rsidRDefault="002C2992" w:rsidP="00DB05F1">
            <w:pPr>
              <w:pStyle w:val="ListParagraph"/>
              <w:rPr>
                <w:rFonts w:ascii="Calibri" w:eastAsia="Calibri" w:hAnsi="Calibri" w:cs="Calibri"/>
                <w:b/>
                <w:bCs/>
                <w:color w:val="000000" w:themeColor="text1"/>
              </w:rPr>
            </w:pPr>
          </w:p>
          <w:p w14:paraId="792CA9BA"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41783ABC" w14:textId="77777777" w:rsidR="002C2992" w:rsidRPr="00690007" w:rsidRDefault="002C2992" w:rsidP="00DB05F1">
            <w:pPr>
              <w:pStyle w:val="ListParagraph"/>
              <w:rPr>
                <w:rFonts w:ascii="Calibri" w:eastAsia="Calibri" w:hAnsi="Calibri" w:cs="Calibri"/>
                <w:b/>
                <w:bCs/>
                <w:color w:val="000000" w:themeColor="text1"/>
              </w:rPr>
            </w:pPr>
          </w:p>
          <w:p w14:paraId="3C720302"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7CEA2CDA" w14:textId="77777777" w:rsidR="002C2992" w:rsidRPr="00690007" w:rsidRDefault="002C2992" w:rsidP="00DB05F1">
            <w:pPr>
              <w:rPr>
                <w:rFonts w:ascii="Calibri" w:eastAsia="Calibri" w:hAnsi="Calibri" w:cs="Calibri"/>
                <w:color w:val="000000" w:themeColor="text1"/>
              </w:rPr>
            </w:pPr>
          </w:p>
          <w:p w14:paraId="3EC7B230"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0E0BB32F" w14:textId="77777777" w:rsidR="002C2992" w:rsidRPr="00690007" w:rsidRDefault="002C2992" w:rsidP="00DB05F1">
            <w:pPr>
              <w:spacing w:line="278" w:lineRule="auto"/>
              <w:rPr>
                <w:rFonts w:ascii="Calibri" w:eastAsia="Calibri" w:hAnsi="Calibri" w:cs="Calibri"/>
                <w:color w:val="000000" w:themeColor="text1"/>
              </w:rPr>
            </w:pPr>
            <w:r w:rsidRPr="00690007">
              <w:rPr>
                <w:rFonts w:ascii="Calibri" w:eastAsia="Calibri" w:hAnsi="Calibri" w:cs="Calibri"/>
                <w:color w:val="000000" w:themeColor="text1"/>
              </w:rPr>
              <w:lastRenderedPageBreak/>
              <w:t xml:space="preserve">Must follow the provisions of Section 72-304, of the Zoning Ordinance. </w:t>
            </w:r>
          </w:p>
          <w:p w14:paraId="71E5BA15" w14:textId="77777777" w:rsidR="002C2992" w:rsidRPr="00690007" w:rsidRDefault="002C2992" w:rsidP="00DB05F1">
            <w:pPr>
              <w:rPr>
                <w:rFonts w:ascii="Calibri" w:eastAsia="Calibri" w:hAnsi="Calibri" w:cs="Calibri"/>
                <w:color w:val="000000" w:themeColor="text1"/>
              </w:rPr>
            </w:pPr>
          </w:p>
          <w:p w14:paraId="1520B7AF"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Maintaining Natural Topography (Section 4.2.1.A.), Preserving Floodplain (Section 4.2.1.B.), Retaining Tree Canopy and Native Vegetation (Section 4.2.2.A.), Retaining Large Riparian or Vegetated Natural Buffers (Section 4.2.2.B.), Common Open Space (Section 4.2.3.A.), Corridor Protection (Section 4.2.3.B.), Habitat Restoration or Habitat Management (Section 4.2.4.B.), Minimize Building Construction Footprint (Section 4.2.6.A.), Minimize Total Impervious Area (Section 4.2.6.B.), and Stormwater Treatment Park (Section 4.3.1.A.)</w:t>
            </w:r>
          </w:p>
        </w:tc>
        <w:tc>
          <w:tcPr>
            <w:tcW w:w="1728" w:type="dxa"/>
            <w:shd w:val="clear" w:color="auto" w:fill="D9F2D0" w:themeFill="accent6" w:themeFillTint="33"/>
            <w:vAlign w:val="center"/>
          </w:tcPr>
          <w:p w14:paraId="23337863"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Zoning</w:t>
            </w:r>
          </w:p>
        </w:tc>
      </w:tr>
      <w:tr w:rsidR="002C2992" w:rsidRPr="00690007" w14:paraId="3D5AEE9F" w14:textId="77777777" w:rsidTr="005C18C4">
        <w:trPr>
          <w:trHeight w:val="2325"/>
        </w:trPr>
        <w:tc>
          <w:tcPr>
            <w:tcW w:w="1131" w:type="dxa"/>
            <w:shd w:val="clear" w:color="auto" w:fill="D9F2D0" w:themeFill="accent6" w:themeFillTint="33"/>
            <w:vAlign w:val="center"/>
          </w:tcPr>
          <w:p w14:paraId="37AC043F" w14:textId="77777777" w:rsidR="002C2992" w:rsidRPr="00690007" w:rsidRDefault="002C2992" w:rsidP="00DB05F1">
            <w:pPr>
              <w:spacing w:line="278" w:lineRule="auto"/>
              <w:rPr>
                <w:rFonts w:ascii="Calibri" w:hAnsi="Calibri" w:cs="Calibri"/>
              </w:rPr>
            </w:pPr>
            <w:r w:rsidRPr="00690007">
              <w:rPr>
                <w:rFonts w:ascii="Calibri" w:hAnsi="Calibri" w:cs="Calibri"/>
              </w:rPr>
              <w:t>4.2.</w:t>
            </w:r>
            <w:proofErr w:type="gramStart"/>
            <w:r w:rsidRPr="00690007">
              <w:rPr>
                <w:rFonts w:ascii="Calibri" w:hAnsi="Calibri" w:cs="Calibri"/>
              </w:rPr>
              <w:t>2.D.</w:t>
            </w:r>
            <w:proofErr w:type="gramEnd"/>
          </w:p>
        </w:tc>
        <w:tc>
          <w:tcPr>
            <w:tcW w:w="1974" w:type="dxa"/>
            <w:shd w:val="clear" w:color="auto" w:fill="D9F2D0" w:themeFill="accent6" w:themeFillTint="33"/>
            <w:vAlign w:val="center"/>
          </w:tcPr>
          <w:p w14:paraId="5D2BB80E" w14:textId="77777777" w:rsidR="002C2992" w:rsidRPr="00690007" w:rsidRDefault="002C2992" w:rsidP="00DB05F1">
            <w:pPr>
              <w:rPr>
                <w:rFonts w:ascii="Calibri" w:hAnsi="Calibri" w:cs="Calibri"/>
              </w:rPr>
            </w:pPr>
            <w:r w:rsidRPr="00690007">
              <w:rPr>
                <w:rFonts w:ascii="Calibri" w:hAnsi="Calibri" w:cs="Calibri"/>
              </w:rPr>
              <w:t>Conservation Subdivisions</w:t>
            </w:r>
          </w:p>
        </w:tc>
        <w:tc>
          <w:tcPr>
            <w:tcW w:w="4365" w:type="dxa"/>
            <w:shd w:val="clear" w:color="auto" w:fill="D9F2D0" w:themeFill="accent6" w:themeFillTint="33"/>
            <w:vAlign w:val="center"/>
          </w:tcPr>
          <w:p w14:paraId="7140E2C0" w14:textId="77777777" w:rsidR="002C2992" w:rsidRPr="00690007" w:rsidRDefault="002C2992" w:rsidP="00DB05F1">
            <w:pPr>
              <w:jc w:val="center"/>
              <w:rPr>
                <w:rFonts w:eastAsiaTheme="minorEastAsia"/>
              </w:rPr>
            </w:pPr>
            <w:r w:rsidRPr="00690007">
              <w:rPr>
                <w:noProof/>
              </w:rPr>
              <w:drawing>
                <wp:inline distT="0" distB="0" distL="0" distR="0" wp14:anchorId="0FFEF9B4" wp14:editId="5F42EAED">
                  <wp:extent cx="2559421" cy="2667000"/>
                  <wp:effectExtent l="0" t="0" r="0" b="0"/>
                  <wp:docPr id="660817877" name="Picture 1" descr="Engineered drawing of a conservation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17877" name="Picture 1" descr="Engineered drawing of a conservation subdivision."/>
                          <pic:cNvPicPr/>
                        </pic:nvPicPr>
                        <pic:blipFill>
                          <a:blip r:embed="rId13"/>
                          <a:stretch>
                            <a:fillRect/>
                          </a:stretch>
                        </pic:blipFill>
                        <pic:spPr>
                          <a:xfrm>
                            <a:off x="0" y="0"/>
                            <a:ext cx="2567537" cy="2675457"/>
                          </a:xfrm>
                          <a:prstGeom prst="rect">
                            <a:avLst/>
                          </a:prstGeom>
                        </pic:spPr>
                      </pic:pic>
                    </a:graphicData>
                  </a:graphic>
                </wp:inline>
              </w:drawing>
            </w:r>
          </w:p>
          <w:p w14:paraId="6147CEA4" w14:textId="5D5736EC" w:rsidR="002C2992" w:rsidRPr="00690007" w:rsidRDefault="002C2992" w:rsidP="00DB05F1">
            <w:pPr>
              <w:jc w:val="center"/>
              <w:rPr>
                <w:rFonts w:eastAsiaTheme="minorEastAsia"/>
              </w:rPr>
            </w:pPr>
            <w:r w:rsidRPr="00690007">
              <w:rPr>
                <w:rFonts w:ascii="Calibri" w:hAnsi="Calibri" w:cs="Calibri"/>
              </w:rPr>
              <w:t xml:space="preserve">Figure </w:t>
            </w:r>
            <w:r w:rsidR="00C57005">
              <w:rPr>
                <w:rFonts w:ascii="Calibri" w:hAnsi="Calibri" w:cs="Calibri"/>
              </w:rPr>
              <w:t>20</w:t>
            </w:r>
          </w:p>
        </w:tc>
        <w:tc>
          <w:tcPr>
            <w:tcW w:w="3150" w:type="dxa"/>
            <w:shd w:val="clear" w:color="auto" w:fill="D9F2D0" w:themeFill="accent6" w:themeFillTint="33"/>
            <w:vAlign w:val="center"/>
          </w:tcPr>
          <w:p w14:paraId="1ACF6330" w14:textId="77777777" w:rsidR="002C2992" w:rsidRPr="00690007" w:rsidRDefault="002C2992" w:rsidP="00DB05F1">
            <w:pPr>
              <w:rPr>
                <w:rFonts w:ascii="Calibri" w:hAnsi="Calibri" w:cs="Calibri"/>
              </w:rPr>
            </w:pPr>
            <w:r w:rsidRPr="00690007">
              <w:rPr>
                <w:rFonts w:ascii="Calibri" w:hAnsi="Calibri" w:cs="Calibri"/>
              </w:rPr>
              <w:t>Development design to implement the smart growth initiative goals, objectives and policies established in the Comprehensive Plan. The regulations within Section 72-547, of the Land Development Code, set forth a flexible process for authorizing conservation subdivisions with innovative designs and provide for standards and locational criteria to site lots in an area suitable for development and provide procedures for permanent conservation management of valuable natural resources.</w:t>
            </w:r>
          </w:p>
        </w:tc>
        <w:tc>
          <w:tcPr>
            <w:tcW w:w="4770" w:type="dxa"/>
            <w:shd w:val="clear" w:color="auto" w:fill="D9F2D0" w:themeFill="accent6" w:themeFillTint="33"/>
            <w:vAlign w:val="center"/>
          </w:tcPr>
          <w:p w14:paraId="211CFAB6" w14:textId="77777777" w:rsidR="002C2992" w:rsidRPr="00690007" w:rsidRDefault="002C2992" w:rsidP="00DB05F1">
            <w:pPr>
              <w:rPr>
                <w:rFonts w:ascii="Calibri" w:eastAsia="Calibri" w:hAnsi="Calibri" w:cs="Calibri"/>
                <w:b/>
                <w:bCs/>
                <w:color w:val="000000" w:themeColor="text1"/>
              </w:rPr>
            </w:pPr>
            <w:r w:rsidRPr="00690007">
              <w:rPr>
                <w:rFonts w:ascii="Calibri" w:eastAsia="Calibri" w:hAnsi="Calibri" w:cs="Calibri"/>
                <w:b/>
                <w:bCs/>
                <w:color w:val="000000" w:themeColor="text1"/>
                <w:u w:val="single"/>
              </w:rPr>
              <w:t>Incentives currently within Section 72-547, of the LDC</w:t>
            </w:r>
            <w:r w:rsidRPr="00690007">
              <w:rPr>
                <w:rFonts w:ascii="Calibri" w:eastAsia="Calibri" w:hAnsi="Calibri" w:cs="Calibri"/>
                <w:b/>
                <w:bCs/>
                <w:color w:val="000000" w:themeColor="text1"/>
              </w:rPr>
              <w:t>:</w:t>
            </w:r>
          </w:p>
          <w:p w14:paraId="6FCADC86" w14:textId="77777777" w:rsidR="002C2992" w:rsidRPr="00690007" w:rsidRDefault="002C2992" w:rsidP="00DB05F1">
            <w:pPr>
              <w:rPr>
                <w:rFonts w:ascii="Calibri" w:eastAsia="Calibri" w:hAnsi="Calibri" w:cs="Calibri"/>
                <w:b/>
                <w:bCs/>
                <w:color w:val="000000" w:themeColor="text1"/>
              </w:rPr>
            </w:pPr>
          </w:p>
          <w:p w14:paraId="547AFAA9"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Flexible Lot Sizes </w:t>
            </w:r>
            <w:r w:rsidRPr="00690007">
              <w:rPr>
                <w:rFonts w:ascii="Calibri" w:eastAsia="Calibri" w:hAnsi="Calibri" w:cs="Calibri"/>
                <w:color w:val="000000" w:themeColor="text1"/>
              </w:rPr>
              <w:t>(Section 72-547(c)(3), of the LDC)</w:t>
            </w:r>
          </w:p>
          <w:p w14:paraId="0CEF1A83" w14:textId="77777777" w:rsidR="002C2992" w:rsidRPr="00690007" w:rsidRDefault="002C2992" w:rsidP="00DB05F1">
            <w:pPr>
              <w:rPr>
                <w:rFonts w:ascii="Calibri" w:eastAsia="Calibri" w:hAnsi="Calibri" w:cs="Calibri"/>
                <w:b/>
                <w:bCs/>
                <w:color w:val="000000" w:themeColor="text1"/>
              </w:rPr>
            </w:pPr>
          </w:p>
          <w:p w14:paraId="4BD8C365"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Flexible Building Setbacks </w:t>
            </w:r>
            <w:r w:rsidRPr="00690007">
              <w:rPr>
                <w:rFonts w:ascii="Calibri" w:eastAsia="Calibri" w:hAnsi="Calibri" w:cs="Calibri"/>
                <w:color w:val="000000" w:themeColor="text1"/>
              </w:rPr>
              <w:t>(Section 72-547(c)(3), of the LDC)</w:t>
            </w:r>
          </w:p>
          <w:p w14:paraId="55CCCF2F" w14:textId="77777777" w:rsidR="002C2992" w:rsidRPr="00690007" w:rsidRDefault="002C2992" w:rsidP="00DB05F1">
            <w:pPr>
              <w:pStyle w:val="ListParagraph"/>
              <w:rPr>
                <w:rFonts w:ascii="Calibri" w:eastAsia="Calibri" w:hAnsi="Calibri" w:cs="Calibri"/>
                <w:b/>
                <w:bCs/>
                <w:color w:val="000000" w:themeColor="text1"/>
              </w:rPr>
            </w:pPr>
          </w:p>
          <w:p w14:paraId="2D352195"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Lot Coverage</w:t>
            </w:r>
            <w:r w:rsidRPr="00690007">
              <w:rPr>
                <w:rFonts w:ascii="Calibri" w:eastAsia="Calibri" w:hAnsi="Calibri" w:cs="Calibri"/>
                <w:color w:val="000000" w:themeColor="text1"/>
              </w:rPr>
              <w:t xml:space="preserve"> (Section 72-547(c)(11), of the LDC)</w:t>
            </w:r>
          </w:p>
          <w:p w14:paraId="6A560CFF" w14:textId="77777777" w:rsidR="002C2992" w:rsidRPr="00690007" w:rsidRDefault="002C2992" w:rsidP="00DB05F1">
            <w:pPr>
              <w:rPr>
                <w:rFonts w:ascii="Calibri" w:eastAsia="Calibri" w:hAnsi="Calibri" w:cs="Calibri"/>
                <w:b/>
                <w:bCs/>
                <w:color w:val="000000" w:themeColor="text1"/>
              </w:rPr>
            </w:pPr>
          </w:p>
          <w:p w14:paraId="023D7180"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Increased Density </w:t>
            </w:r>
            <w:r w:rsidRPr="00690007">
              <w:rPr>
                <w:rFonts w:ascii="Calibri" w:eastAsia="Calibri" w:hAnsi="Calibri" w:cs="Calibri"/>
                <w:color w:val="000000" w:themeColor="text1"/>
              </w:rPr>
              <w:t>(Section 72-547(c)(12), of the LDC)</w:t>
            </w:r>
          </w:p>
          <w:p w14:paraId="0A37ED55" w14:textId="77777777" w:rsidR="002C2992" w:rsidRPr="00690007" w:rsidRDefault="002C2992" w:rsidP="00DB05F1">
            <w:pPr>
              <w:rPr>
                <w:rFonts w:ascii="Calibri" w:eastAsia="Calibri" w:hAnsi="Calibri" w:cs="Calibri"/>
                <w:b/>
                <w:bCs/>
                <w:color w:val="000000" w:themeColor="text1"/>
              </w:rPr>
            </w:pPr>
          </w:p>
          <w:p w14:paraId="1E988158" w14:textId="77777777" w:rsidR="002C2992" w:rsidRPr="00690007" w:rsidRDefault="002C2992" w:rsidP="00DB05F1">
            <w:pPr>
              <w:rPr>
                <w:rFonts w:ascii="Calibri" w:eastAsia="Calibri" w:hAnsi="Calibri" w:cs="Calibri"/>
                <w:b/>
                <w:bCs/>
                <w:color w:val="000000" w:themeColor="text1"/>
              </w:rPr>
            </w:pPr>
            <w:r w:rsidRPr="00690007">
              <w:rPr>
                <w:rFonts w:ascii="Calibri" w:eastAsia="Calibri" w:hAnsi="Calibri" w:cs="Calibri"/>
                <w:b/>
                <w:bCs/>
                <w:color w:val="000000" w:themeColor="text1"/>
                <w:u w:val="single"/>
              </w:rPr>
              <w:t>Additional Incentives</w:t>
            </w:r>
            <w:r w:rsidRPr="00690007">
              <w:rPr>
                <w:rFonts w:ascii="Calibri" w:eastAsia="Calibri" w:hAnsi="Calibri" w:cs="Calibri"/>
                <w:b/>
                <w:bCs/>
                <w:color w:val="000000" w:themeColor="text1"/>
              </w:rPr>
              <w:t>:</w:t>
            </w:r>
          </w:p>
          <w:p w14:paraId="5BA6BE90" w14:textId="77777777" w:rsidR="002C2992" w:rsidRPr="00690007" w:rsidRDefault="002C2992" w:rsidP="00DB05F1">
            <w:pPr>
              <w:rPr>
                <w:rFonts w:ascii="Calibri" w:eastAsia="Calibri" w:hAnsi="Calibri" w:cs="Calibri"/>
                <w:b/>
                <w:bCs/>
                <w:color w:val="000000" w:themeColor="text1"/>
              </w:rPr>
            </w:pPr>
          </w:p>
          <w:p w14:paraId="26E96E59"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Reduction in Tree Replacement Requirements </w:t>
            </w:r>
            <w:r w:rsidRPr="00690007">
              <w:rPr>
                <w:rFonts w:ascii="Calibri" w:eastAsia="Calibri" w:hAnsi="Calibri" w:cs="Calibri"/>
                <w:color w:val="000000" w:themeColor="text1"/>
              </w:rPr>
              <w:t>(Section 2.2.3.A.)</w:t>
            </w:r>
          </w:p>
          <w:p w14:paraId="643B07D3" w14:textId="77777777" w:rsidR="002C2992" w:rsidRPr="00690007" w:rsidRDefault="002C2992" w:rsidP="00DB05F1">
            <w:pPr>
              <w:pStyle w:val="ListParagraph"/>
              <w:rPr>
                <w:rFonts w:ascii="Calibri" w:eastAsia="Calibri" w:hAnsi="Calibri" w:cs="Calibri"/>
                <w:b/>
                <w:bCs/>
                <w:color w:val="000000" w:themeColor="text1"/>
              </w:rPr>
            </w:pPr>
          </w:p>
          <w:p w14:paraId="47A80C08"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14E27BB5" w14:textId="77777777" w:rsidR="002C2992" w:rsidRPr="00690007" w:rsidRDefault="002C2992" w:rsidP="00DB05F1">
            <w:pPr>
              <w:pStyle w:val="ListParagraph"/>
              <w:rPr>
                <w:rFonts w:ascii="Calibri" w:eastAsia="Calibri" w:hAnsi="Calibri" w:cs="Calibri"/>
                <w:b/>
                <w:bCs/>
                <w:color w:val="000000" w:themeColor="text1"/>
              </w:rPr>
            </w:pPr>
          </w:p>
          <w:p w14:paraId="4FB07857"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4005742D" w14:textId="77777777" w:rsidR="002C2992" w:rsidRPr="00690007" w:rsidRDefault="002C2992" w:rsidP="00DB05F1">
            <w:pPr>
              <w:rPr>
                <w:rFonts w:ascii="Calibri" w:eastAsia="Calibri" w:hAnsi="Calibri" w:cs="Calibri"/>
                <w:color w:val="000000" w:themeColor="text1"/>
              </w:rPr>
            </w:pPr>
          </w:p>
          <w:p w14:paraId="2C46C2A2"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31A583FD" w14:textId="77777777" w:rsidR="002C2992" w:rsidRPr="00690007" w:rsidRDefault="002C2992" w:rsidP="00DB05F1">
            <w:pPr>
              <w:spacing w:line="278" w:lineRule="auto"/>
              <w:rPr>
                <w:rFonts w:ascii="Calibri" w:eastAsia="Calibri" w:hAnsi="Calibri" w:cs="Calibri"/>
                <w:color w:val="000000" w:themeColor="text1"/>
              </w:rPr>
            </w:pPr>
            <w:r w:rsidRPr="00690007">
              <w:rPr>
                <w:rFonts w:ascii="Calibri" w:eastAsia="Calibri" w:hAnsi="Calibri" w:cs="Calibri"/>
                <w:color w:val="000000" w:themeColor="text1"/>
              </w:rPr>
              <w:t xml:space="preserve">Must follow the provisions of Section 72-547, of the Land Development Code. </w:t>
            </w:r>
          </w:p>
          <w:p w14:paraId="35C55129" w14:textId="77777777" w:rsidR="002C2992" w:rsidRPr="00690007" w:rsidRDefault="002C2992" w:rsidP="00DB05F1">
            <w:pPr>
              <w:rPr>
                <w:rFonts w:ascii="Calibri" w:eastAsia="Calibri" w:hAnsi="Calibri" w:cs="Calibri"/>
                <w:color w:val="000000" w:themeColor="text1"/>
              </w:rPr>
            </w:pPr>
          </w:p>
          <w:p w14:paraId="6DC759F9"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Maintaining Natural Topography (Section 4.2.1.A.), Preserving Floodplain (Section 4.2.1.B.), Retaining Tree Canopy and Native Vegetation (Section 4.2.2.A.), Retaining Large Riparian or Vegetated Natural Buffers (Section 4.2.2.B.), Common Open Space (Section 4.2.3.A.), Corridor Protection (Section 4.2.3.B.), Habitat Restoration or Habitat Management (Section 4.2.4.B.), Minimize Building Construction Footprint (Section 4.2.6.A.), Minimize Total Impervious Area (Section 4.2.6.B.), and Stormwater Treatment Park (Section 4.3.1.A.)</w:t>
            </w:r>
          </w:p>
          <w:p w14:paraId="13D39B9F" w14:textId="77777777" w:rsidR="002C2992" w:rsidRPr="00690007" w:rsidRDefault="002C2992" w:rsidP="00DB05F1">
            <w:pPr>
              <w:rPr>
                <w:rFonts w:ascii="Calibri" w:eastAsia="Calibri" w:hAnsi="Calibri" w:cs="Calibri"/>
                <w:i/>
                <w:iCs/>
                <w:color w:val="000000" w:themeColor="text1"/>
                <w:highlight w:val="yellow"/>
              </w:rPr>
            </w:pPr>
          </w:p>
          <w:p w14:paraId="3805E779" w14:textId="77777777" w:rsidR="002C2992" w:rsidRPr="00690007" w:rsidRDefault="002C2992" w:rsidP="00DB05F1">
            <w:pPr>
              <w:spacing w:line="278" w:lineRule="auto"/>
              <w:rPr>
                <w:rFonts w:ascii="Calibri" w:eastAsia="Calibri" w:hAnsi="Calibri" w:cs="Calibri"/>
                <w:color w:val="000000" w:themeColor="text1"/>
              </w:rPr>
            </w:pPr>
          </w:p>
        </w:tc>
        <w:tc>
          <w:tcPr>
            <w:tcW w:w="1728" w:type="dxa"/>
            <w:shd w:val="clear" w:color="auto" w:fill="D9F2D0" w:themeFill="accent6" w:themeFillTint="33"/>
            <w:vAlign w:val="center"/>
          </w:tcPr>
          <w:p w14:paraId="558DD616"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Land Development</w:t>
            </w:r>
          </w:p>
        </w:tc>
      </w:tr>
      <w:tr w:rsidR="002C2992" w:rsidRPr="00690007" w14:paraId="3D11936C" w14:textId="77777777" w:rsidTr="005C18C4">
        <w:trPr>
          <w:trHeight w:val="4140"/>
        </w:trPr>
        <w:tc>
          <w:tcPr>
            <w:tcW w:w="1131" w:type="dxa"/>
            <w:shd w:val="clear" w:color="auto" w:fill="D9F2D0" w:themeFill="accent6" w:themeFillTint="33"/>
            <w:vAlign w:val="center"/>
          </w:tcPr>
          <w:p w14:paraId="6481216D" w14:textId="77777777" w:rsidR="002C2992" w:rsidRPr="00690007" w:rsidRDefault="002C2992" w:rsidP="00DB05F1">
            <w:pPr>
              <w:rPr>
                <w:rFonts w:ascii="Calibri" w:hAnsi="Calibri" w:cs="Calibri"/>
              </w:rPr>
            </w:pPr>
            <w:r w:rsidRPr="00690007">
              <w:rPr>
                <w:rFonts w:ascii="Calibri" w:hAnsi="Calibri" w:cs="Calibri"/>
              </w:rPr>
              <w:lastRenderedPageBreak/>
              <w:t>4.2.</w:t>
            </w:r>
            <w:proofErr w:type="gramStart"/>
            <w:r w:rsidRPr="00690007">
              <w:rPr>
                <w:rFonts w:ascii="Calibri" w:hAnsi="Calibri" w:cs="Calibri"/>
              </w:rPr>
              <w:t>3.A.</w:t>
            </w:r>
            <w:proofErr w:type="gramEnd"/>
          </w:p>
        </w:tc>
        <w:tc>
          <w:tcPr>
            <w:tcW w:w="1974" w:type="dxa"/>
            <w:shd w:val="clear" w:color="auto" w:fill="D9F2D0" w:themeFill="accent6" w:themeFillTint="33"/>
            <w:vAlign w:val="center"/>
          </w:tcPr>
          <w:p w14:paraId="48EC405E" w14:textId="77777777" w:rsidR="002C2992" w:rsidRPr="00690007" w:rsidRDefault="002C2992" w:rsidP="00DB05F1">
            <w:pPr>
              <w:spacing w:line="278" w:lineRule="auto"/>
            </w:pPr>
            <w:r w:rsidRPr="00690007">
              <w:rPr>
                <w:rFonts w:ascii="Calibri" w:hAnsi="Calibri" w:cs="Calibri"/>
              </w:rPr>
              <w:t>Common Open Space</w:t>
            </w:r>
          </w:p>
        </w:tc>
        <w:tc>
          <w:tcPr>
            <w:tcW w:w="4365" w:type="dxa"/>
            <w:shd w:val="clear" w:color="auto" w:fill="D9F2D0" w:themeFill="accent6" w:themeFillTint="33"/>
            <w:vAlign w:val="center"/>
          </w:tcPr>
          <w:p w14:paraId="2A6E33F6" w14:textId="19846173" w:rsidR="002C2992" w:rsidRPr="00690007" w:rsidRDefault="002C2992" w:rsidP="00DB05F1">
            <w:pPr>
              <w:jc w:val="center"/>
            </w:pPr>
            <w:r w:rsidRPr="00690007">
              <w:rPr>
                <w:noProof/>
                <w:color w:val="2B579A"/>
                <w:shd w:val="clear" w:color="auto" w:fill="E6E6E6"/>
              </w:rPr>
              <w:drawing>
                <wp:inline distT="0" distB="0" distL="0" distR="0" wp14:anchorId="73874C64" wp14:editId="53201D95">
                  <wp:extent cx="2500313" cy="1333500"/>
                  <wp:effectExtent l="0" t="0" r="0" b="0"/>
                  <wp:docPr id="1232631321" name="Picture 1232631321" descr="A picture of Sunset Point Park located in Tamarac,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31321" name="Picture 1232631321" descr="A picture of Sunset Point Park located in Tamarac, F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4546" cy="1335757"/>
                          </a:xfrm>
                          <a:prstGeom prst="rect">
                            <a:avLst/>
                          </a:prstGeom>
                        </pic:spPr>
                      </pic:pic>
                    </a:graphicData>
                  </a:graphic>
                </wp:inline>
              </w:drawing>
            </w:r>
            <w:r w:rsidRPr="00690007">
              <w:rPr>
                <w:rFonts w:ascii="Calibri" w:hAnsi="Calibri" w:cs="Calibri"/>
              </w:rPr>
              <w:t xml:space="preserve">Figure </w:t>
            </w:r>
            <w:r w:rsidR="00C57005">
              <w:rPr>
                <w:rFonts w:ascii="Calibri" w:hAnsi="Calibri" w:cs="Calibri"/>
              </w:rPr>
              <w:t>2</w:t>
            </w:r>
            <w:r w:rsidRPr="00690007">
              <w:rPr>
                <w:rFonts w:ascii="Calibri" w:hAnsi="Calibri" w:cs="Calibri"/>
              </w:rPr>
              <w:t>1: Sunset Point Park located in Tamarac, FL.</w:t>
            </w:r>
          </w:p>
        </w:tc>
        <w:tc>
          <w:tcPr>
            <w:tcW w:w="3150" w:type="dxa"/>
            <w:shd w:val="clear" w:color="auto" w:fill="D9F2D0" w:themeFill="accent6" w:themeFillTint="33"/>
            <w:vAlign w:val="center"/>
          </w:tcPr>
          <w:p w14:paraId="60CC27BA" w14:textId="77777777" w:rsidR="002C2992" w:rsidRPr="00690007" w:rsidRDefault="002C2992" w:rsidP="00DB05F1">
            <w:pPr>
              <w:spacing w:line="278" w:lineRule="auto"/>
            </w:pPr>
            <w:r w:rsidRPr="00690007">
              <w:rPr>
                <w:rFonts w:ascii="Calibri" w:hAnsi="Calibri" w:cs="Calibri"/>
              </w:rPr>
              <w:t xml:space="preserve">Areas reserved and designed for the leisure or recreational use of the owners of a residential development and may contain recreational facilities. </w:t>
            </w:r>
          </w:p>
          <w:p w14:paraId="131CEFBA" w14:textId="77777777" w:rsidR="002C2992" w:rsidRPr="00690007" w:rsidRDefault="002C2992" w:rsidP="00DB05F1">
            <w:pPr>
              <w:rPr>
                <w:rFonts w:ascii="Calibri" w:hAnsi="Calibri" w:cs="Calibri"/>
              </w:rPr>
            </w:pPr>
          </w:p>
        </w:tc>
        <w:tc>
          <w:tcPr>
            <w:tcW w:w="4770" w:type="dxa"/>
            <w:shd w:val="clear" w:color="auto" w:fill="D9F2D0" w:themeFill="accent6" w:themeFillTint="33"/>
            <w:vAlign w:val="center"/>
          </w:tcPr>
          <w:p w14:paraId="58256E49"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Flexible Lot Sizes</w:t>
            </w:r>
            <w:r w:rsidRPr="00690007">
              <w:rPr>
                <w:rFonts w:ascii="Calibri" w:eastAsia="Calibri" w:hAnsi="Calibri" w:cs="Calibri"/>
                <w:color w:val="000000" w:themeColor="text1"/>
              </w:rPr>
              <w:t xml:space="preserve"> (Section 2.2.1.A.)</w:t>
            </w:r>
          </w:p>
          <w:p w14:paraId="2F04DDCF" w14:textId="77777777" w:rsidR="002C2992" w:rsidRPr="00690007" w:rsidRDefault="002C2992" w:rsidP="00DB05F1">
            <w:pPr>
              <w:rPr>
                <w:rFonts w:ascii="Calibri" w:eastAsia="Calibri" w:hAnsi="Calibri" w:cs="Calibri"/>
                <w:b/>
                <w:bCs/>
                <w:color w:val="000000" w:themeColor="text1"/>
              </w:rPr>
            </w:pPr>
          </w:p>
          <w:p w14:paraId="68BE0844"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5D501023" w14:textId="77777777" w:rsidR="002C2992" w:rsidRPr="00690007" w:rsidRDefault="002C2992" w:rsidP="00DB05F1">
            <w:pPr>
              <w:rPr>
                <w:rFonts w:ascii="Calibri" w:eastAsia="Calibri" w:hAnsi="Calibri" w:cs="Calibri"/>
                <w:b/>
                <w:bCs/>
                <w:color w:val="000000" w:themeColor="text1"/>
              </w:rPr>
            </w:pPr>
          </w:p>
          <w:p w14:paraId="6387FD15"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Off-Street Parking Flexibility </w:t>
            </w:r>
            <w:r w:rsidRPr="00690007">
              <w:rPr>
                <w:rFonts w:ascii="Calibri" w:eastAsia="Calibri" w:hAnsi="Calibri" w:cs="Calibri"/>
                <w:color w:val="000000" w:themeColor="text1"/>
              </w:rPr>
              <w:t>(Section 2.2.2.F.)</w:t>
            </w:r>
          </w:p>
          <w:p w14:paraId="7304FDD2" w14:textId="77777777" w:rsidR="002C2992" w:rsidRPr="00690007" w:rsidRDefault="002C2992" w:rsidP="00DB05F1">
            <w:pPr>
              <w:pStyle w:val="ListParagraph"/>
              <w:rPr>
                <w:rFonts w:ascii="Calibri" w:eastAsia="Calibri" w:hAnsi="Calibri" w:cs="Calibri"/>
                <w:b/>
                <w:bCs/>
                <w:color w:val="000000" w:themeColor="text1"/>
              </w:rPr>
            </w:pPr>
          </w:p>
          <w:p w14:paraId="218A5069"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Lot Coverage</w:t>
            </w:r>
            <w:r w:rsidRPr="00690007">
              <w:rPr>
                <w:rFonts w:ascii="Calibri" w:eastAsia="Calibri" w:hAnsi="Calibri" w:cs="Calibri"/>
                <w:color w:val="000000" w:themeColor="text1"/>
              </w:rPr>
              <w:t xml:space="preserve"> (Section 2.2.2.G.)</w:t>
            </w:r>
          </w:p>
          <w:p w14:paraId="523B8E01" w14:textId="77777777" w:rsidR="002C2992" w:rsidRPr="00690007" w:rsidRDefault="002C2992" w:rsidP="00DB05F1">
            <w:pPr>
              <w:pStyle w:val="ListParagraph"/>
              <w:rPr>
                <w:rFonts w:ascii="Calibri" w:eastAsia="Calibri" w:hAnsi="Calibri" w:cs="Calibri"/>
                <w:b/>
                <w:bCs/>
                <w:color w:val="000000" w:themeColor="text1"/>
              </w:rPr>
            </w:pPr>
          </w:p>
          <w:p w14:paraId="51C3AF9A"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5B348EB8" w14:textId="77777777" w:rsidR="002C2992" w:rsidRPr="00690007" w:rsidRDefault="002C2992" w:rsidP="00DB05F1">
            <w:pPr>
              <w:pStyle w:val="ListParagraph"/>
              <w:rPr>
                <w:rFonts w:ascii="Calibri" w:eastAsia="Calibri" w:hAnsi="Calibri" w:cs="Calibri"/>
                <w:b/>
                <w:bCs/>
                <w:color w:val="000000" w:themeColor="text1"/>
              </w:rPr>
            </w:pPr>
          </w:p>
          <w:p w14:paraId="0A5418A4"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5741FF5A" w14:textId="77777777" w:rsidR="002C2992" w:rsidRPr="00690007" w:rsidRDefault="002C2992" w:rsidP="00DB05F1">
            <w:pPr>
              <w:rPr>
                <w:rFonts w:ascii="Calibri" w:eastAsia="Calibri" w:hAnsi="Calibri" w:cs="Calibri"/>
                <w:color w:val="000000" w:themeColor="text1"/>
              </w:rPr>
            </w:pPr>
          </w:p>
          <w:p w14:paraId="19EE0D3E"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5C7ECC6D" w14:textId="48FEBF5C" w:rsidR="002C2992" w:rsidRPr="00690007" w:rsidRDefault="002C2992" w:rsidP="00DB05F1">
            <w:pPr>
              <w:rPr>
                <w:rFonts w:ascii="Calibri" w:hAnsi="Calibri" w:cs="Calibri"/>
              </w:rPr>
            </w:pPr>
            <w:r w:rsidRPr="00690007">
              <w:rPr>
                <w:rFonts w:ascii="Calibri" w:hAnsi="Calibri" w:cs="Calibri"/>
                <w:b/>
                <w:bCs/>
                <w:u w:val="single"/>
              </w:rPr>
              <w:t>Option A</w:t>
            </w:r>
            <w:r w:rsidRPr="00690007">
              <w:rPr>
                <w:rFonts w:ascii="Calibri" w:hAnsi="Calibri" w:cs="Calibri"/>
                <w:b/>
                <w:bCs/>
              </w:rPr>
              <w:t>:</w:t>
            </w:r>
            <w:r w:rsidRPr="00690007">
              <w:rPr>
                <w:rFonts w:ascii="Calibri" w:hAnsi="Calibri" w:cs="Calibri"/>
              </w:rPr>
              <w:t xml:space="preserve"> Provide an additional 5% common open space beyond the minimum required. This </w:t>
            </w:r>
            <w:r w:rsidR="00A30E66">
              <w:rPr>
                <w:rFonts w:ascii="Calibri" w:hAnsi="Calibri" w:cs="Calibri"/>
              </w:rPr>
              <w:t xml:space="preserve">area may be preserved in a natural </w:t>
            </w:r>
            <w:proofErr w:type="gramStart"/>
            <w:r w:rsidR="00A30E66">
              <w:rPr>
                <w:rFonts w:ascii="Calibri" w:hAnsi="Calibri" w:cs="Calibri"/>
              </w:rPr>
              <w:t>state, but</w:t>
            </w:r>
            <w:proofErr w:type="gramEnd"/>
            <w:r w:rsidR="00A30E66">
              <w:rPr>
                <w:rFonts w:ascii="Calibri" w:hAnsi="Calibri" w:cs="Calibri"/>
              </w:rPr>
              <w:t xml:space="preserve"> </w:t>
            </w:r>
            <w:r w:rsidRPr="00690007">
              <w:rPr>
                <w:rFonts w:ascii="Calibri" w:hAnsi="Calibri" w:cs="Calibri"/>
              </w:rPr>
              <w:t xml:space="preserve">cannot include the minimum tree preservation area required by Section 72-837, of the LDC. </w:t>
            </w:r>
          </w:p>
          <w:p w14:paraId="077567B0" w14:textId="77777777" w:rsidR="002C2992" w:rsidRPr="00690007" w:rsidRDefault="002C2992" w:rsidP="00DB05F1">
            <w:pPr>
              <w:rPr>
                <w:rFonts w:ascii="Calibri" w:hAnsi="Calibri" w:cs="Calibri"/>
              </w:rPr>
            </w:pPr>
          </w:p>
          <w:p w14:paraId="3E17889B" w14:textId="77777777" w:rsidR="002C2992" w:rsidRPr="00690007" w:rsidRDefault="002C2992" w:rsidP="00DB05F1">
            <w:pPr>
              <w:rPr>
                <w:rFonts w:ascii="Calibri" w:hAnsi="Calibri" w:cs="Calibri"/>
              </w:rPr>
            </w:pPr>
            <w:r w:rsidRPr="00690007">
              <w:rPr>
                <w:rFonts w:ascii="Calibri" w:hAnsi="Calibri" w:cs="Calibri"/>
                <w:b/>
                <w:bCs/>
                <w:u w:val="single"/>
              </w:rPr>
              <w:t>Option B</w:t>
            </w:r>
            <w:r w:rsidRPr="00690007">
              <w:rPr>
                <w:rFonts w:ascii="Calibri" w:hAnsi="Calibri" w:cs="Calibri"/>
                <w:b/>
                <w:bCs/>
              </w:rPr>
              <w:t xml:space="preserve">: </w:t>
            </w:r>
            <w:r w:rsidRPr="00690007">
              <w:rPr>
                <w:rFonts w:ascii="Calibri" w:hAnsi="Calibri" w:cs="Calibri"/>
              </w:rPr>
              <w:t>Where no minimum common open space is required, provide a minimum 15% common open space. This cannot include the minimum tree preservation area required by Section 72-837, of the LDC.</w:t>
            </w:r>
          </w:p>
          <w:p w14:paraId="27E06898" w14:textId="77777777" w:rsidR="002C2992" w:rsidRPr="00690007" w:rsidRDefault="002C2992" w:rsidP="00DB05F1">
            <w:pPr>
              <w:rPr>
                <w:rFonts w:ascii="Calibri" w:hAnsi="Calibri" w:cs="Calibri"/>
              </w:rPr>
            </w:pPr>
          </w:p>
          <w:p w14:paraId="6719513B"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Maintaining Natural Topography (Section 4.2.1.A.), Preserving Floodplain (Section 4.2.1.B.), Retaining Tree Canopy and Native Vegetation (Section 4.2.2.A.), Retaining Large Riparian or Vegetated Natural Buffers (Section 4.2.2.B.), Cluster Subdivisions (Section 4.2.2.C.), Conservation Subdivisions (Section 4.2.2.D.), Corridor Protection (Section 4.2.3.B.), Habitat Restoration or Habitat Management (Section 4.2.4.B.), and Stormwater Treatment Park (Section 4.3.1.A.)</w:t>
            </w:r>
          </w:p>
        </w:tc>
        <w:tc>
          <w:tcPr>
            <w:tcW w:w="1728" w:type="dxa"/>
            <w:shd w:val="clear" w:color="auto" w:fill="D9F2D0" w:themeFill="accent6" w:themeFillTint="33"/>
            <w:vAlign w:val="center"/>
          </w:tcPr>
          <w:p w14:paraId="514E1F3F" w14:textId="77777777" w:rsidR="002C2992" w:rsidRPr="00690007" w:rsidRDefault="002C2992" w:rsidP="00DB05F1">
            <w:pPr>
              <w:spacing w:line="278" w:lineRule="auto"/>
              <w:rPr>
                <w:rFonts w:ascii="Calibri" w:hAnsi="Calibri" w:cs="Calibri"/>
              </w:rPr>
            </w:pPr>
            <w:r w:rsidRPr="00690007">
              <w:rPr>
                <w:rFonts w:ascii="Calibri" w:hAnsi="Calibri" w:cs="Calibri"/>
                <w:b/>
                <w:bCs/>
              </w:rPr>
              <w:t>All Options:</w:t>
            </w:r>
            <w:r w:rsidRPr="00690007">
              <w:rPr>
                <w:rFonts w:ascii="Calibri" w:hAnsi="Calibri" w:cs="Calibri"/>
              </w:rPr>
              <w:t xml:space="preserve"> Zoning</w:t>
            </w:r>
          </w:p>
        </w:tc>
      </w:tr>
      <w:tr w:rsidR="002C2992" w:rsidRPr="00690007" w14:paraId="5DE472A4" w14:textId="77777777" w:rsidTr="005C18C4">
        <w:trPr>
          <w:trHeight w:val="863"/>
        </w:trPr>
        <w:tc>
          <w:tcPr>
            <w:tcW w:w="1131" w:type="dxa"/>
            <w:shd w:val="clear" w:color="auto" w:fill="D9F2D0" w:themeFill="accent6" w:themeFillTint="33"/>
            <w:vAlign w:val="center"/>
          </w:tcPr>
          <w:p w14:paraId="66516069" w14:textId="77777777" w:rsidR="002C2992" w:rsidRPr="00690007" w:rsidRDefault="002C2992" w:rsidP="00DB05F1">
            <w:pPr>
              <w:spacing w:line="278" w:lineRule="auto"/>
            </w:pPr>
            <w:r w:rsidRPr="00690007">
              <w:rPr>
                <w:rFonts w:ascii="Calibri" w:hAnsi="Calibri" w:cs="Calibri"/>
              </w:rPr>
              <w:t>4.2.</w:t>
            </w:r>
            <w:proofErr w:type="gramStart"/>
            <w:r w:rsidRPr="00690007">
              <w:rPr>
                <w:rFonts w:ascii="Calibri" w:hAnsi="Calibri" w:cs="Calibri"/>
              </w:rPr>
              <w:t>3.B.</w:t>
            </w:r>
            <w:proofErr w:type="gramEnd"/>
          </w:p>
        </w:tc>
        <w:tc>
          <w:tcPr>
            <w:tcW w:w="1974" w:type="dxa"/>
            <w:shd w:val="clear" w:color="auto" w:fill="D9F2D0" w:themeFill="accent6" w:themeFillTint="33"/>
            <w:vAlign w:val="center"/>
          </w:tcPr>
          <w:p w14:paraId="5AEC959A" w14:textId="77777777" w:rsidR="002C2992" w:rsidRPr="00690007" w:rsidRDefault="002C2992" w:rsidP="00DB05F1">
            <w:pPr>
              <w:spacing w:line="278" w:lineRule="auto"/>
            </w:pPr>
            <w:r w:rsidRPr="00690007">
              <w:rPr>
                <w:rFonts w:ascii="Calibri" w:hAnsi="Calibri" w:cs="Calibri"/>
              </w:rPr>
              <w:t>Corridor Protection</w:t>
            </w:r>
          </w:p>
        </w:tc>
        <w:tc>
          <w:tcPr>
            <w:tcW w:w="4365" w:type="dxa"/>
            <w:shd w:val="clear" w:color="auto" w:fill="D9F2D0" w:themeFill="accent6" w:themeFillTint="33"/>
            <w:vAlign w:val="center"/>
          </w:tcPr>
          <w:p w14:paraId="41341FA5" w14:textId="77777777" w:rsidR="002C2992" w:rsidRPr="00690007" w:rsidRDefault="002C2992" w:rsidP="00DB05F1">
            <w:pPr>
              <w:spacing w:after="180"/>
              <w:jc w:val="center"/>
              <w:rPr>
                <w:rFonts w:eastAsiaTheme="minorEastAsia"/>
              </w:rPr>
            </w:pPr>
            <w:r w:rsidRPr="00690007">
              <w:br/>
            </w:r>
            <w:r w:rsidRPr="00690007">
              <w:rPr>
                <w:rFonts w:eastAsiaTheme="minorEastAsia"/>
                <w:noProof/>
              </w:rPr>
              <w:drawing>
                <wp:inline distT="0" distB="0" distL="0" distR="0" wp14:anchorId="660DA21E" wp14:editId="76987DD4">
                  <wp:extent cx="2495374" cy="1857375"/>
                  <wp:effectExtent l="0" t="0" r="635" b="0"/>
                  <wp:docPr id="437418319" name="Picture 1" descr="A picture of a vegetated multi-use trail in Volusia County,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18319" name="Picture 1" descr="A picture of a vegetated multi-use trail in Volusia County, Flori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1102" cy="1876525"/>
                          </a:xfrm>
                          <a:prstGeom prst="rect">
                            <a:avLst/>
                          </a:prstGeom>
                          <a:noFill/>
                        </pic:spPr>
                      </pic:pic>
                    </a:graphicData>
                  </a:graphic>
                </wp:inline>
              </w:drawing>
            </w:r>
          </w:p>
          <w:p w14:paraId="07AEC999" w14:textId="0AA443CA" w:rsidR="002C2992" w:rsidRPr="00690007" w:rsidRDefault="002C2992" w:rsidP="00DB05F1">
            <w:pPr>
              <w:pStyle w:val="ListParagraph"/>
              <w:ind w:left="0"/>
              <w:jc w:val="center"/>
              <w:rPr>
                <w:i/>
                <w:iCs/>
                <w:color w:val="0E2841" w:themeColor="text2"/>
              </w:rPr>
            </w:pPr>
            <w:r w:rsidRPr="00690007">
              <w:rPr>
                <w:rFonts w:ascii="Calibri" w:hAnsi="Calibri" w:cs="Calibri"/>
              </w:rPr>
              <w:t>Figure 2</w:t>
            </w:r>
            <w:r w:rsidR="00C57005">
              <w:rPr>
                <w:rFonts w:ascii="Calibri" w:hAnsi="Calibri" w:cs="Calibri"/>
              </w:rPr>
              <w:t>2</w:t>
            </w:r>
            <w:r w:rsidRPr="00690007">
              <w:rPr>
                <w:rFonts w:ascii="Calibri" w:hAnsi="Calibri" w:cs="Calibri"/>
              </w:rPr>
              <w:t>: Vegetated multi-use trail in Volusia County, Florida</w:t>
            </w:r>
          </w:p>
        </w:tc>
        <w:tc>
          <w:tcPr>
            <w:tcW w:w="3150" w:type="dxa"/>
            <w:shd w:val="clear" w:color="auto" w:fill="D9F2D0" w:themeFill="accent6" w:themeFillTint="33"/>
            <w:vAlign w:val="center"/>
          </w:tcPr>
          <w:p w14:paraId="57789F17" w14:textId="77777777" w:rsidR="002C2992" w:rsidRPr="00690007" w:rsidRDefault="002C2992" w:rsidP="00DB05F1">
            <w:pPr>
              <w:rPr>
                <w:rFonts w:ascii="Calibri" w:hAnsi="Calibri" w:cs="Calibri"/>
              </w:rPr>
            </w:pPr>
            <w:r w:rsidRPr="00690007">
              <w:rPr>
                <w:rFonts w:ascii="Calibri" w:hAnsi="Calibri" w:cs="Calibri"/>
              </w:rPr>
              <w:t>Linear corridors of protected open space that connect natural areas, parks and communities for recreational, ecological, and transportation purposes.</w:t>
            </w:r>
          </w:p>
        </w:tc>
        <w:tc>
          <w:tcPr>
            <w:tcW w:w="4770" w:type="dxa"/>
            <w:shd w:val="clear" w:color="auto" w:fill="D9F2D0" w:themeFill="accent6" w:themeFillTint="33"/>
            <w:vAlign w:val="center"/>
          </w:tcPr>
          <w:p w14:paraId="497C0B26"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Buffers and Building Setbacks </w:t>
            </w:r>
            <w:r w:rsidRPr="00690007">
              <w:rPr>
                <w:rFonts w:ascii="Calibri" w:eastAsia="Calibri" w:hAnsi="Calibri" w:cs="Calibri"/>
                <w:color w:val="000000" w:themeColor="text1"/>
              </w:rPr>
              <w:t>(Section 2.2.2.B.)</w:t>
            </w:r>
          </w:p>
          <w:p w14:paraId="36C489D2" w14:textId="77777777" w:rsidR="002C2992" w:rsidRPr="00690007" w:rsidRDefault="002C2992" w:rsidP="00DB05F1">
            <w:pPr>
              <w:pStyle w:val="ListParagraph"/>
              <w:spacing w:line="278" w:lineRule="auto"/>
              <w:ind w:left="360"/>
              <w:rPr>
                <w:rFonts w:ascii="Calibri" w:eastAsia="Calibri" w:hAnsi="Calibri" w:cs="Calibri"/>
                <w:b/>
                <w:bCs/>
                <w:color w:val="000000" w:themeColor="text1"/>
              </w:rPr>
            </w:pPr>
          </w:p>
          <w:p w14:paraId="2CE80F0A"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Islands and Row-Ends </w:t>
            </w:r>
            <w:r w:rsidRPr="00690007">
              <w:rPr>
                <w:rFonts w:ascii="Calibri" w:eastAsia="Calibri" w:hAnsi="Calibri" w:cs="Calibri"/>
                <w:color w:val="000000" w:themeColor="text1"/>
              </w:rPr>
              <w:t>(Section 2.2.2.C.)</w:t>
            </w:r>
          </w:p>
          <w:p w14:paraId="5D95ACA0" w14:textId="77777777" w:rsidR="002C2992" w:rsidRPr="00690007" w:rsidRDefault="002C2992" w:rsidP="00DB05F1">
            <w:pPr>
              <w:spacing w:line="278" w:lineRule="auto"/>
              <w:rPr>
                <w:rFonts w:ascii="Calibri" w:eastAsia="Calibri" w:hAnsi="Calibri" w:cs="Calibri"/>
                <w:b/>
                <w:bCs/>
                <w:color w:val="000000" w:themeColor="text1"/>
              </w:rPr>
            </w:pPr>
          </w:p>
          <w:p w14:paraId="520C6697"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Common Open Space </w:t>
            </w:r>
            <w:r w:rsidRPr="00690007">
              <w:rPr>
                <w:rFonts w:ascii="Calibri" w:eastAsia="Calibri" w:hAnsi="Calibri" w:cs="Calibri"/>
                <w:color w:val="000000" w:themeColor="text1"/>
              </w:rPr>
              <w:t>(Section 2.2.2.E.)</w:t>
            </w:r>
          </w:p>
          <w:p w14:paraId="40C8A159" w14:textId="77777777" w:rsidR="002C2992" w:rsidRPr="00690007" w:rsidRDefault="002C2992" w:rsidP="00DB05F1">
            <w:pPr>
              <w:spacing w:line="278" w:lineRule="auto"/>
              <w:rPr>
                <w:rFonts w:ascii="Calibri" w:eastAsia="Calibri" w:hAnsi="Calibri" w:cs="Calibri"/>
                <w:b/>
                <w:bCs/>
                <w:color w:val="000000" w:themeColor="text1"/>
              </w:rPr>
            </w:pPr>
          </w:p>
          <w:p w14:paraId="6BE29BC9"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Off-Street Parking Flexibility </w:t>
            </w:r>
            <w:r w:rsidRPr="00690007">
              <w:rPr>
                <w:rFonts w:ascii="Calibri" w:eastAsia="Calibri" w:hAnsi="Calibri" w:cs="Calibri"/>
                <w:color w:val="000000" w:themeColor="text1"/>
              </w:rPr>
              <w:t>(Section 2.2.2.F.)</w:t>
            </w:r>
          </w:p>
          <w:p w14:paraId="6F7F60A8" w14:textId="77777777" w:rsidR="002C2992" w:rsidRPr="00690007" w:rsidRDefault="002C2992" w:rsidP="00DB05F1">
            <w:pPr>
              <w:pStyle w:val="ListParagraph"/>
              <w:rPr>
                <w:rFonts w:ascii="Calibri" w:eastAsia="Calibri" w:hAnsi="Calibri" w:cs="Calibri"/>
                <w:b/>
                <w:bCs/>
                <w:color w:val="000000" w:themeColor="text1"/>
              </w:rPr>
            </w:pPr>
          </w:p>
          <w:p w14:paraId="04AC09F1"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Increased Lot Coverage</w:t>
            </w:r>
            <w:r w:rsidRPr="00690007">
              <w:rPr>
                <w:rFonts w:ascii="Calibri" w:eastAsia="Calibri" w:hAnsi="Calibri" w:cs="Calibri"/>
                <w:color w:val="000000" w:themeColor="text1"/>
              </w:rPr>
              <w:t xml:space="preserve"> (Section 2.2.2.G.)</w:t>
            </w:r>
          </w:p>
          <w:p w14:paraId="57060E3C" w14:textId="77777777" w:rsidR="002C2992" w:rsidRPr="00690007" w:rsidRDefault="002C2992" w:rsidP="00DB05F1">
            <w:pPr>
              <w:pStyle w:val="ListParagraph"/>
              <w:rPr>
                <w:rFonts w:ascii="Calibri" w:eastAsia="Calibri" w:hAnsi="Calibri" w:cs="Calibri"/>
                <w:b/>
                <w:bCs/>
                <w:color w:val="000000" w:themeColor="text1"/>
              </w:rPr>
            </w:pPr>
          </w:p>
          <w:p w14:paraId="1E5CE9AB"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6D7CFEBD" w14:textId="77777777" w:rsidR="002C2992" w:rsidRPr="00690007" w:rsidRDefault="002C2992" w:rsidP="00DB05F1">
            <w:pPr>
              <w:pStyle w:val="ListParagraph"/>
              <w:rPr>
                <w:rFonts w:ascii="Calibri" w:eastAsia="Calibri" w:hAnsi="Calibri" w:cs="Calibri"/>
                <w:b/>
                <w:bCs/>
                <w:color w:val="000000" w:themeColor="text1"/>
              </w:rPr>
            </w:pPr>
          </w:p>
          <w:p w14:paraId="6F458CA6"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5A319D09" w14:textId="77777777" w:rsidR="002C2992" w:rsidRPr="00690007" w:rsidRDefault="002C2992" w:rsidP="00DB05F1">
            <w:pPr>
              <w:rPr>
                <w:rFonts w:ascii="Calibri" w:eastAsia="Calibri" w:hAnsi="Calibri" w:cs="Calibri"/>
                <w:color w:val="000000" w:themeColor="text1"/>
              </w:rPr>
            </w:pPr>
          </w:p>
          <w:p w14:paraId="70A44EDE" w14:textId="50B83687" w:rsidR="002C2992" w:rsidRPr="005C18C4"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lastRenderedPageBreak/>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6A727C0E" w14:textId="1A66DC38" w:rsidR="002C2992" w:rsidRPr="00690007" w:rsidRDefault="002C2992" w:rsidP="00DB05F1">
            <w:pPr>
              <w:rPr>
                <w:rFonts w:ascii="Calibri" w:hAnsi="Calibri" w:cs="Calibri"/>
              </w:rPr>
            </w:pPr>
            <w:r w:rsidRPr="00690007">
              <w:rPr>
                <w:rFonts w:ascii="Calibri" w:hAnsi="Calibri" w:cs="Calibri"/>
                <w:b/>
                <w:bCs/>
                <w:u w:val="single"/>
              </w:rPr>
              <w:lastRenderedPageBreak/>
              <w:t>Option A</w:t>
            </w:r>
            <w:r w:rsidRPr="00690007">
              <w:rPr>
                <w:rFonts w:ascii="Calibri" w:hAnsi="Calibri" w:cs="Calibri"/>
                <w:b/>
                <w:bCs/>
              </w:rPr>
              <w:t>:</w:t>
            </w:r>
            <w:r w:rsidRPr="00690007">
              <w:rPr>
                <w:rFonts w:ascii="Calibri" w:hAnsi="Calibri" w:cs="Calibri"/>
              </w:rPr>
              <w:t xml:space="preserve"> Preserve natural land which provides a connection to (or is within) the Florida Wildlife Corridor</w:t>
            </w:r>
            <w:r w:rsidR="00F6365B">
              <w:rPr>
                <w:rFonts w:ascii="Calibri" w:hAnsi="Calibri" w:cs="Calibri"/>
              </w:rPr>
              <w:t xml:space="preserve"> or the Volusia Conservation Corridor</w:t>
            </w:r>
            <w:r w:rsidRPr="00690007">
              <w:rPr>
                <w:rFonts w:ascii="Calibri" w:hAnsi="Calibri" w:cs="Calibri"/>
              </w:rPr>
              <w:t xml:space="preserve"> and continues through the development project to allow future connection and expansion of the corridor. This area must be at least 30 feet wide and can count toward the required 15% tree preservation area. A conservation easement dedicated to Volusia County, severing all development rights, is required. </w:t>
            </w:r>
          </w:p>
          <w:p w14:paraId="450E0405" w14:textId="77777777" w:rsidR="002C2992" w:rsidRPr="00690007" w:rsidRDefault="002C2992" w:rsidP="00DB05F1">
            <w:pPr>
              <w:rPr>
                <w:rFonts w:ascii="Calibri" w:hAnsi="Calibri" w:cs="Calibri"/>
              </w:rPr>
            </w:pPr>
          </w:p>
          <w:p w14:paraId="45BD12FA" w14:textId="77777777" w:rsidR="002C2992" w:rsidRPr="00690007" w:rsidRDefault="002C2992" w:rsidP="00DB05F1">
            <w:pPr>
              <w:rPr>
                <w:rFonts w:ascii="Calibri" w:hAnsi="Calibri" w:cs="Calibri"/>
              </w:rPr>
            </w:pPr>
            <w:r w:rsidRPr="00690007">
              <w:rPr>
                <w:rFonts w:ascii="Calibri" w:hAnsi="Calibri" w:cs="Calibri"/>
                <w:b/>
                <w:bCs/>
                <w:u w:val="single"/>
              </w:rPr>
              <w:t>Option B</w:t>
            </w:r>
            <w:r w:rsidRPr="00690007">
              <w:rPr>
                <w:rFonts w:ascii="Calibri" w:hAnsi="Calibri" w:cs="Calibri"/>
                <w:b/>
                <w:bCs/>
              </w:rPr>
              <w:t>:</w:t>
            </w:r>
            <w:r w:rsidRPr="00690007">
              <w:rPr>
                <w:rFonts w:ascii="Calibri" w:hAnsi="Calibri" w:cs="Calibri"/>
              </w:rPr>
              <w:t xml:space="preserve"> Creation of an internal vegetated multi-use trail of pervious material that connects to a larger pedestrian/bicycle network. The area dedicated to this use must include existing or planted native shade tree species and native understory vegetation. Tree species chosen must have enough space from the trail to ensure survival, as approved by the County Forester.</w:t>
            </w:r>
          </w:p>
          <w:p w14:paraId="018DCE86" w14:textId="77777777" w:rsidR="002C2992" w:rsidRPr="00690007" w:rsidRDefault="002C2992" w:rsidP="00DB05F1">
            <w:pPr>
              <w:rPr>
                <w:rFonts w:ascii="Calibri" w:hAnsi="Calibri" w:cs="Calibri"/>
              </w:rPr>
            </w:pPr>
          </w:p>
          <w:p w14:paraId="3838AC05"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xml:space="preserve">: Maintaining Natural Topography (Section 4.2.1.A.), Preserving Floodplain (Section 4.2.1.B.), Retaining Tree Canopy and Native Vegetation (Section 4.2.2.A.), Retaining Large Riparian or Vegetated Natural Buffers (Section 4.2.2.B.), Cluster Subdivisions (Section 4.2.2.C.), Conservation Subdivisions (Section 4.2.2.D.), Corridor </w:t>
            </w:r>
            <w:r w:rsidRPr="00690007">
              <w:rPr>
                <w:rFonts w:ascii="Calibri" w:eastAsia="Calibri" w:hAnsi="Calibri" w:cs="Calibri"/>
                <w:i/>
                <w:iCs/>
                <w:color w:val="000000" w:themeColor="text1"/>
              </w:rPr>
              <w:lastRenderedPageBreak/>
              <w:t>Protection (Section 4.2.3.B.), Native Landscape, Fertilizers and Irrigation (Section 4.2.4.A.), and Habitat Restoration or Habitat Management (Section 4.2.4.B.)</w:t>
            </w:r>
          </w:p>
          <w:p w14:paraId="712BFE47" w14:textId="77777777" w:rsidR="002C2992" w:rsidRPr="00690007" w:rsidRDefault="002C2992" w:rsidP="00DB05F1">
            <w:pPr>
              <w:rPr>
                <w:rFonts w:ascii="Calibri" w:eastAsia="Calibri" w:hAnsi="Calibri" w:cs="Calibri"/>
                <w:i/>
                <w:iCs/>
                <w:color w:val="000000" w:themeColor="text1"/>
                <w:highlight w:val="yellow"/>
              </w:rPr>
            </w:pPr>
          </w:p>
        </w:tc>
        <w:tc>
          <w:tcPr>
            <w:tcW w:w="1728" w:type="dxa"/>
            <w:shd w:val="clear" w:color="auto" w:fill="D9F2D0" w:themeFill="accent6" w:themeFillTint="33"/>
            <w:vAlign w:val="center"/>
          </w:tcPr>
          <w:p w14:paraId="3FC6D384"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color w:val="000000" w:themeColor="text1"/>
              </w:rPr>
              <w:lastRenderedPageBreak/>
              <w:t>Option A:</w:t>
            </w:r>
            <w:r w:rsidRPr="00690007">
              <w:rPr>
                <w:rFonts w:ascii="Calibri" w:eastAsia="Calibri" w:hAnsi="Calibri" w:cs="Calibri"/>
                <w:color w:val="000000" w:themeColor="text1"/>
              </w:rPr>
              <w:t xml:space="preserve"> Environmental Management</w:t>
            </w:r>
          </w:p>
          <w:p w14:paraId="49AD542E" w14:textId="77777777" w:rsidR="002C2992" w:rsidRPr="00690007" w:rsidRDefault="002C2992" w:rsidP="00DB05F1">
            <w:pPr>
              <w:rPr>
                <w:rFonts w:ascii="Calibri" w:eastAsia="Calibri" w:hAnsi="Calibri" w:cs="Calibri"/>
                <w:color w:val="000000" w:themeColor="text1"/>
              </w:rPr>
            </w:pPr>
          </w:p>
          <w:p w14:paraId="198351C3"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color w:val="000000" w:themeColor="text1"/>
              </w:rPr>
              <w:t>Option B:</w:t>
            </w:r>
            <w:r w:rsidRPr="00690007">
              <w:rPr>
                <w:rFonts w:ascii="Calibri" w:eastAsia="Calibri" w:hAnsi="Calibri" w:cs="Calibri"/>
                <w:color w:val="000000" w:themeColor="text1"/>
              </w:rPr>
              <w:t xml:space="preserve"> Development Engineering, Environmental Management &amp; Traffic Engineering</w:t>
            </w:r>
          </w:p>
        </w:tc>
      </w:tr>
      <w:tr w:rsidR="002C2992" w:rsidRPr="00690007" w14:paraId="414D2190" w14:textId="77777777" w:rsidTr="005C18C4">
        <w:trPr>
          <w:trHeight w:val="863"/>
        </w:trPr>
        <w:tc>
          <w:tcPr>
            <w:tcW w:w="1131" w:type="dxa"/>
            <w:shd w:val="clear" w:color="auto" w:fill="D9F2D0" w:themeFill="accent6" w:themeFillTint="33"/>
            <w:vAlign w:val="center"/>
          </w:tcPr>
          <w:p w14:paraId="200EDE63" w14:textId="77777777" w:rsidR="002C2992" w:rsidRPr="00690007" w:rsidRDefault="002C2992" w:rsidP="00DB05F1">
            <w:pPr>
              <w:spacing w:line="278" w:lineRule="auto"/>
            </w:pPr>
            <w:r w:rsidRPr="00690007">
              <w:rPr>
                <w:rFonts w:ascii="Calibri" w:hAnsi="Calibri" w:cs="Calibri"/>
              </w:rPr>
              <w:t>4.2.</w:t>
            </w:r>
            <w:proofErr w:type="gramStart"/>
            <w:r w:rsidRPr="00690007">
              <w:rPr>
                <w:rFonts w:ascii="Calibri" w:hAnsi="Calibri" w:cs="Calibri"/>
              </w:rPr>
              <w:t>4.A.</w:t>
            </w:r>
            <w:proofErr w:type="gramEnd"/>
          </w:p>
        </w:tc>
        <w:tc>
          <w:tcPr>
            <w:tcW w:w="1974" w:type="dxa"/>
            <w:shd w:val="clear" w:color="auto" w:fill="D9F2D0" w:themeFill="accent6" w:themeFillTint="33"/>
            <w:vAlign w:val="center"/>
          </w:tcPr>
          <w:p w14:paraId="75764983" w14:textId="77777777" w:rsidR="002C2992" w:rsidRPr="00690007" w:rsidRDefault="002C2992" w:rsidP="00DB05F1">
            <w:pPr>
              <w:rPr>
                <w:rFonts w:ascii="Calibri" w:hAnsi="Calibri" w:cs="Calibri"/>
              </w:rPr>
            </w:pPr>
            <w:r w:rsidRPr="00690007">
              <w:rPr>
                <w:rFonts w:ascii="Calibri" w:hAnsi="Calibri" w:cs="Calibri"/>
              </w:rPr>
              <w:t>Native Landscape, Fertilizers and Irrigation</w:t>
            </w:r>
          </w:p>
        </w:tc>
        <w:tc>
          <w:tcPr>
            <w:tcW w:w="4365" w:type="dxa"/>
            <w:shd w:val="clear" w:color="auto" w:fill="D9F2D0" w:themeFill="accent6" w:themeFillTint="33"/>
            <w:vAlign w:val="center"/>
          </w:tcPr>
          <w:p w14:paraId="55EF26B7" w14:textId="77777777" w:rsidR="002C2992" w:rsidRPr="00690007" w:rsidRDefault="002C2992" w:rsidP="00DB05F1">
            <w:pPr>
              <w:jc w:val="center"/>
              <w:rPr>
                <w:rFonts w:ascii="Calibri" w:hAnsi="Calibri" w:cs="Calibri"/>
              </w:rPr>
            </w:pPr>
            <w:r w:rsidRPr="00690007">
              <w:rPr>
                <w:noProof/>
                <w:color w:val="2B579A"/>
                <w:shd w:val="clear" w:color="auto" w:fill="E6E6E6"/>
              </w:rPr>
              <w:drawing>
                <wp:inline distT="0" distB="0" distL="0" distR="0" wp14:anchorId="14EDD627" wp14:editId="7CC6EDAA">
                  <wp:extent cx="2467065" cy="1809750"/>
                  <wp:effectExtent l="0" t="0" r="9525" b="0"/>
                  <wp:docPr id="1708766146" name="Picture 1708766146" descr="Picture of native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66146" name="Picture 1708766146" descr="Picture of native veget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577" cy="1810859"/>
                          </a:xfrm>
                          <a:prstGeom prst="rect">
                            <a:avLst/>
                          </a:prstGeom>
                        </pic:spPr>
                      </pic:pic>
                    </a:graphicData>
                  </a:graphic>
                </wp:inline>
              </w:drawing>
            </w:r>
          </w:p>
          <w:p w14:paraId="52AD2BB2" w14:textId="76A50CA1" w:rsidR="002C2992" w:rsidRPr="00690007" w:rsidRDefault="002C2992" w:rsidP="00DB05F1">
            <w:pPr>
              <w:jc w:val="center"/>
              <w:rPr>
                <w:rFonts w:ascii="Calibri" w:hAnsi="Calibri" w:cs="Calibri"/>
              </w:rPr>
            </w:pPr>
            <w:r w:rsidRPr="00690007">
              <w:rPr>
                <w:rFonts w:ascii="Calibri" w:hAnsi="Calibri" w:cs="Calibri"/>
              </w:rPr>
              <w:t>Figure 2</w:t>
            </w:r>
            <w:r w:rsidR="00C57005">
              <w:rPr>
                <w:rFonts w:ascii="Calibri" w:hAnsi="Calibri" w:cs="Calibri"/>
              </w:rPr>
              <w:t>3</w:t>
            </w:r>
          </w:p>
        </w:tc>
        <w:tc>
          <w:tcPr>
            <w:tcW w:w="3150" w:type="dxa"/>
            <w:shd w:val="clear" w:color="auto" w:fill="D9F2D0" w:themeFill="accent6" w:themeFillTint="33"/>
            <w:vAlign w:val="center"/>
          </w:tcPr>
          <w:p w14:paraId="5872371C" w14:textId="77777777" w:rsidR="002C2992" w:rsidRPr="00690007" w:rsidRDefault="002C2992" w:rsidP="00DB05F1">
            <w:pPr>
              <w:rPr>
                <w:rFonts w:ascii="Calibri" w:hAnsi="Calibri" w:cs="Calibri"/>
              </w:rPr>
            </w:pPr>
            <w:r w:rsidRPr="00690007">
              <w:rPr>
                <w:rFonts w:ascii="Calibri" w:hAnsi="Calibri" w:cs="Calibri"/>
              </w:rPr>
              <w:t>This involves intentionally using plant species native to Florida, adapted to local conditions without requiring excessive irrigation or chemicals. Incorporating native vegetation into landscaping reduces water, fertilizer, and maintenance needs while providing habitat for local wildlife. Native landscapes preserve Volusia County's biodiversity, support ecosystem functions like pollination, and contribute to regional ecological health.</w:t>
            </w:r>
          </w:p>
        </w:tc>
        <w:tc>
          <w:tcPr>
            <w:tcW w:w="4770" w:type="dxa"/>
            <w:shd w:val="clear" w:color="auto" w:fill="D9F2D0" w:themeFill="accent6" w:themeFillTint="33"/>
            <w:vAlign w:val="center"/>
          </w:tcPr>
          <w:p w14:paraId="30B91925" w14:textId="77777777" w:rsidR="002C2992" w:rsidRPr="00690007" w:rsidRDefault="002C2992" w:rsidP="00DB05F1">
            <w:pPr>
              <w:spacing w:line="276" w:lineRule="auto"/>
              <w:rPr>
                <w:rFonts w:ascii="Calibri" w:eastAsia="Calibri" w:hAnsi="Calibri" w:cs="Calibri"/>
                <w:b/>
                <w:bCs/>
              </w:rPr>
            </w:pPr>
            <w:r w:rsidRPr="00690007">
              <w:rPr>
                <w:rFonts w:ascii="Calibri" w:eastAsia="Calibri" w:hAnsi="Calibri" w:cs="Calibri"/>
                <w:b/>
                <w:bCs/>
                <w:u w:val="single"/>
              </w:rPr>
              <w:t>Option A</w:t>
            </w:r>
            <w:r w:rsidRPr="00690007">
              <w:rPr>
                <w:rFonts w:ascii="Calibri" w:eastAsia="Calibri" w:hAnsi="Calibri" w:cs="Calibri"/>
                <w:b/>
                <w:bCs/>
              </w:rPr>
              <w:t>:</w:t>
            </w:r>
          </w:p>
          <w:p w14:paraId="48067077" w14:textId="77777777" w:rsidR="002C2992" w:rsidRPr="00690007" w:rsidRDefault="002C2992" w:rsidP="00DB05F1">
            <w:pPr>
              <w:rPr>
                <w:rFonts w:ascii="Calibri" w:eastAsia="Calibri" w:hAnsi="Calibri" w:cs="Calibri"/>
                <w:color w:val="000000" w:themeColor="text1"/>
              </w:rPr>
            </w:pPr>
          </w:p>
          <w:p w14:paraId="3A155EC5"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Off-Street Parking Flexibility</w:t>
            </w:r>
            <w:r w:rsidRPr="00690007">
              <w:rPr>
                <w:rFonts w:ascii="Calibri" w:eastAsia="Calibri" w:hAnsi="Calibri" w:cs="Calibri"/>
                <w:color w:val="000000" w:themeColor="text1"/>
              </w:rPr>
              <w:t xml:space="preserve"> (Section 2.2.2.F.)</w:t>
            </w:r>
          </w:p>
          <w:p w14:paraId="60E187BA" w14:textId="77777777" w:rsidR="002C2992" w:rsidRPr="00690007" w:rsidRDefault="002C2992" w:rsidP="00DB05F1">
            <w:pPr>
              <w:pStyle w:val="ListParagraph"/>
              <w:ind w:left="360"/>
              <w:rPr>
                <w:rFonts w:ascii="Calibri" w:eastAsia="Calibri" w:hAnsi="Calibri" w:cs="Calibri"/>
                <w:b/>
                <w:bCs/>
                <w:color w:val="000000" w:themeColor="text1"/>
              </w:rPr>
            </w:pPr>
          </w:p>
          <w:p w14:paraId="4720D472"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5182E624" w14:textId="77777777" w:rsidR="002C2992" w:rsidRPr="00690007" w:rsidRDefault="002C2992" w:rsidP="00DB05F1">
            <w:pPr>
              <w:rPr>
                <w:rFonts w:ascii="Calibri" w:eastAsia="Calibri" w:hAnsi="Calibri" w:cs="Calibri"/>
                <w:b/>
                <w:bCs/>
                <w:color w:val="000000" w:themeColor="text1"/>
              </w:rPr>
            </w:pPr>
          </w:p>
          <w:p w14:paraId="25C3CCEB"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6399250B" w14:textId="77777777" w:rsidR="002C2992" w:rsidRPr="00690007" w:rsidRDefault="002C2992" w:rsidP="00DB05F1">
            <w:pPr>
              <w:rPr>
                <w:rFonts w:ascii="Calibri" w:eastAsia="Calibri" w:hAnsi="Calibri" w:cs="Calibri"/>
                <w:color w:val="000000" w:themeColor="text1"/>
              </w:rPr>
            </w:pPr>
          </w:p>
          <w:p w14:paraId="052EF064"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p w14:paraId="74C8D430" w14:textId="77777777" w:rsidR="002C2992" w:rsidRPr="00690007" w:rsidRDefault="002C2992" w:rsidP="00DB05F1">
            <w:pPr>
              <w:spacing w:line="276" w:lineRule="auto"/>
              <w:rPr>
                <w:rFonts w:ascii="Calibri" w:eastAsia="Calibri" w:hAnsi="Calibri" w:cs="Calibri"/>
                <w:b/>
                <w:bCs/>
              </w:rPr>
            </w:pPr>
          </w:p>
          <w:p w14:paraId="5781278D" w14:textId="77777777" w:rsidR="002C2992" w:rsidRPr="00690007" w:rsidRDefault="002C2992" w:rsidP="00DB05F1">
            <w:pPr>
              <w:spacing w:line="276" w:lineRule="auto"/>
              <w:rPr>
                <w:rFonts w:ascii="Calibri" w:eastAsia="Calibri" w:hAnsi="Calibri" w:cs="Calibri"/>
              </w:rPr>
            </w:pPr>
            <w:r w:rsidRPr="00690007">
              <w:rPr>
                <w:rFonts w:ascii="Calibri" w:eastAsia="Calibri" w:hAnsi="Calibri" w:cs="Calibri"/>
                <w:b/>
                <w:bCs/>
                <w:u w:val="single"/>
              </w:rPr>
              <w:t>Option B</w:t>
            </w:r>
            <w:r w:rsidRPr="00690007">
              <w:rPr>
                <w:rFonts w:ascii="Calibri" w:eastAsia="Calibri" w:hAnsi="Calibri" w:cs="Calibri"/>
                <w:b/>
                <w:bCs/>
              </w:rPr>
              <w:t xml:space="preserve">: </w:t>
            </w:r>
          </w:p>
          <w:p w14:paraId="10D73EA4" w14:textId="77777777" w:rsidR="002C2992" w:rsidRPr="00690007" w:rsidRDefault="002C2992" w:rsidP="00DB05F1">
            <w:pPr>
              <w:spacing w:line="276" w:lineRule="auto"/>
              <w:rPr>
                <w:rFonts w:ascii="Calibri" w:eastAsia="Calibri" w:hAnsi="Calibri" w:cs="Calibri"/>
                <w:b/>
                <w:bCs/>
              </w:rPr>
            </w:pPr>
          </w:p>
          <w:p w14:paraId="2C8ADB11"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All incentives for Option A</w:t>
            </w:r>
          </w:p>
          <w:p w14:paraId="6602EB92" w14:textId="77777777" w:rsidR="002C2992" w:rsidRPr="00690007" w:rsidRDefault="002C2992" w:rsidP="00DB05F1">
            <w:pPr>
              <w:spacing w:line="276" w:lineRule="auto"/>
              <w:rPr>
                <w:rFonts w:ascii="Calibri" w:eastAsia="Calibri" w:hAnsi="Calibri" w:cs="Calibri"/>
                <w:b/>
                <w:bCs/>
                <w:color w:val="000000" w:themeColor="text1"/>
              </w:rPr>
            </w:pPr>
          </w:p>
          <w:p w14:paraId="19143C6C" w14:textId="77777777" w:rsidR="002C2992" w:rsidRPr="00690007" w:rsidRDefault="002C2992" w:rsidP="00DB05F1">
            <w:pPr>
              <w:pStyle w:val="ListParagraph"/>
              <w:numPr>
                <w:ilvl w:val="0"/>
                <w:numId w:val="22"/>
              </w:numPr>
              <w:spacing w:line="276"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Reduction in Tree Replacement Requirements </w:t>
            </w:r>
            <w:r w:rsidRPr="00690007">
              <w:rPr>
                <w:rFonts w:ascii="Calibri" w:eastAsia="Calibri" w:hAnsi="Calibri" w:cs="Calibri"/>
                <w:color w:val="000000" w:themeColor="text1"/>
              </w:rPr>
              <w:t>(Section 2.2.3.A.) - for subdivision common areas and individual lots.</w:t>
            </w:r>
          </w:p>
        </w:tc>
        <w:tc>
          <w:tcPr>
            <w:tcW w:w="6127" w:type="dxa"/>
            <w:shd w:val="clear" w:color="auto" w:fill="D9F2D0" w:themeFill="accent6" w:themeFillTint="33"/>
            <w:vAlign w:val="center"/>
          </w:tcPr>
          <w:p w14:paraId="385EC2CB" w14:textId="77777777" w:rsidR="002C2992" w:rsidRPr="00690007" w:rsidRDefault="002C2992" w:rsidP="00DB05F1">
            <w:pPr>
              <w:spacing w:after="160" w:line="276" w:lineRule="auto"/>
              <w:rPr>
                <w:rFonts w:ascii="Calibri" w:eastAsia="Calibri" w:hAnsi="Calibri" w:cs="Calibri"/>
              </w:rPr>
            </w:pPr>
            <w:r w:rsidRPr="00690007">
              <w:rPr>
                <w:rFonts w:ascii="Calibri" w:eastAsia="Calibri" w:hAnsi="Calibri" w:cs="Calibri"/>
                <w:b/>
                <w:bCs/>
                <w:u w:val="single"/>
              </w:rPr>
              <w:t>Option A</w:t>
            </w:r>
            <w:r w:rsidRPr="00690007">
              <w:rPr>
                <w:rFonts w:ascii="Calibri" w:eastAsia="Calibri" w:hAnsi="Calibri" w:cs="Calibri"/>
                <w:b/>
                <w:bCs/>
              </w:rPr>
              <w:t>:</w:t>
            </w:r>
            <w:r w:rsidRPr="00690007">
              <w:rPr>
                <w:rFonts w:ascii="Calibri" w:eastAsia="Calibri" w:hAnsi="Calibri" w:cs="Calibri"/>
              </w:rPr>
              <w:t xml:space="preserve"> </w:t>
            </w:r>
            <w:bookmarkStart w:id="0" w:name="_Hlk173228953"/>
            <w:r w:rsidRPr="00690007">
              <w:rPr>
                <w:rFonts w:ascii="Calibri" w:eastAsia="Calibri" w:hAnsi="Calibri" w:cs="Calibri"/>
              </w:rPr>
              <w:t>All planted vegetation within a commercial site is 100% Florida native species (including grasses). Smart Irrigation Controllers are required for the irrigation system. Educational signage describing the benefits of native plants and Be Floridian Now fertilizer principles are placed throughout public spaces.</w:t>
            </w:r>
            <w:bookmarkEnd w:id="0"/>
          </w:p>
          <w:p w14:paraId="2663AB22" w14:textId="77777777" w:rsidR="002C2992" w:rsidRPr="00690007" w:rsidRDefault="002C2992" w:rsidP="00DB05F1">
            <w:pPr>
              <w:spacing w:after="160" w:line="276" w:lineRule="auto"/>
              <w:rPr>
                <w:rFonts w:ascii="Calibri" w:eastAsia="Calibri" w:hAnsi="Calibri" w:cs="Calibri"/>
              </w:rPr>
            </w:pPr>
            <w:r w:rsidRPr="00690007">
              <w:rPr>
                <w:rFonts w:ascii="Calibri" w:eastAsia="Calibri" w:hAnsi="Calibri" w:cs="Calibri"/>
                <w:b/>
                <w:bCs/>
                <w:u w:val="single"/>
              </w:rPr>
              <w:t>Option B</w:t>
            </w:r>
            <w:r w:rsidRPr="00690007">
              <w:rPr>
                <w:rFonts w:ascii="Calibri" w:eastAsia="Calibri" w:hAnsi="Calibri" w:cs="Calibri"/>
                <w:b/>
                <w:bCs/>
              </w:rPr>
              <w:t>:</w:t>
            </w:r>
            <w:r w:rsidRPr="00690007">
              <w:rPr>
                <w:rFonts w:ascii="Calibri" w:eastAsia="Calibri" w:hAnsi="Calibri" w:cs="Calibri"/>
              </w:rPr>
              <w:t xml:space="preserve"> </w:t>
            </w:r>
            <w:bookmarkStart w:id="1" w:name="_Hlk173228963"/>
            <w:r w:rsidRPr="00690007">
              <w:rPr>
                <w:rFonts w:ascii="Calibri" w:eastAsia="Calibri" w:hAnsi="Calibri" w:cs="Calibri"/>
              </w:rPr>
              <w:t xml:space="preserve">The subdivision common areas/landscape buffers must have 100% Florida native vegetation (including grasses - non-native turfgrass is not permitted), Smart Irrigation Controllers for the irrigation system, and educational signage describing the benefits of native plants and Be Floridian Now fertilizer principles placed throughout the common areas. </w:t>
            </w:r>
          </w:p>
          <w:p w14:paraId="58A8F278" w14:textId="77777777" w:rsidR="002C2992" w:rsidRPr="00690007" w:rsidRDefault="002C2992" w:rsidP="00DB05F1">
            <w:pPr>
              <w:spacing w:after="160" w:line="276" w:lineRule="auto"/>
              <w:rPr>
                <w:rFonts w:ascii="Calibri" w:eastAsia="Calibri" w:hAnsi="Calibri" w:cs="Calibri"/>
              </w:rPr>
            </w:pPr>
            <w:r w:rsidRPr="00690007">
              <w:rPr>
                <w:rFonts w:ascii="Calibri" w:eastAsia="Calibri" w:hAnsi="Calibri" w:cs="Calibri"/>
              </w:rPr>
              <w:t xml:space="preserve">In addition, 20% of the square-footage of each residential lot must be planted with and maintain native vegetation. Irrigation systems for the individual lots must have Smart Irrigation Controllers. The plat notes and Declaration of Covenants, Conditions, and Restrictions must identify the individual lot requirements. A typical planting detail is required to be provided with the Preliminary Plat application. </w:t>
            </w:r>
          </w:p>
          <w:bookmarkEnd w:id="1"/>
          <w:p w14:paraId="646ACB7F" w14:textId="77777777" w:rsidR="002C2992" w:rsidRPr="00690007" w:rsidRDefault="002C2992" w:rsidP="00DB05F1">
            <w:pPr>
              <w:spacing w:line="278" w:lineRule="auto"/>
              <w:rPr>
                <w:rFonts w:ascii="Calibri" w:hAnsi="Calibri" w:cs="Calibri"/>
              </w:rPr>
            </w:pPr>
          </w:p>
          <w:p w14:paraId="700DA22C" w14:textId="77777777" w:rsidR="002C2992" w:rsidRPr="00690007" w:rsidRDefault="002C2992" w:rsidP="00DB05F1">
            <w:pPr>
              <w:spacing w:after="160" w:line="276" w:lineRule="auto"/>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Corridor Protection (Section 4.2.3.B.), Concentrated Landscape Parking Islands/Row Ends (Section 4.2.5.D.), Stormwater Treatment Park (Section 4.3.1.A.), Retention Pond (Section 4.3.1.B.), Detention Pond (Section 4.3.1.C.), Floating Wetland Mats (Section 4.3.2.A.), Vegetated Swale or Bioswale (Section 4.3.2.B.), Rain Gardens (Section 4.3.2.C.), Tree Box Filters and Rainfall Interceptor Trees (Section 4.3.2.D.), and Vegetated Roofs and Walls (Section 4.3.2.E.)</w:t>
            </w:r>
          </w:p>
        </w:tc>
        <w:tc>
          <w:tcPr>
            <w:tcW w:w="1728" w:type="dxa"/>
            <w:shd w:val="clear" w:color="auto" w:fill="D9F2D0" w:themeFill="accent6" w:themeFillTint="33"/>
            <w:vAlign w:val="center"/>
          </w:tcPr>
          <w:p w14:paraId="5613666C" w14:textId="77777777" w:rsidR="002C2992" w:rsidRPr="00690007" w:rsidRDefault="002C2992" w:rsidP="00DB05F1">
            <w:pPr>
              <w:spacing w:line="278" w:lineRule="auto"/>
            </w:pPr>
            <w:r w:rsidRPr="00690007">
              <w:rPr>
                <w:rFonts w:ascii="Calibri" w:eastAsia="Calibri" w:hAnsi="Calibri" w:cs="Calibri"/>
                <w:b/>
                <w:bCs/>
                <w:color w:val="000000" w:themeColor="text1"/>
              </w:rPr>
              <w:t>All Options:</w:t>
            </w:r>
            <w:r w:rsidRPr="00690007">
              <w:rPr>
                <w:rFonts w:ascii="Calibri" w:eastAsia="Calibri" w:hAnsi="Calibri" w:cs="Calibri"/>
                <w:color w:val="000000" w:themeColor="text1"/>
              </w:rPr>
              <w:t xml:space="preserve"> Environmental Management</w:t>
            </w:r>
          </w:p>
        </w:tc>
      </w:tr>
      <w:tr w:rsidR="002C2992" w:rsidRPr="00690007" w14:paraId="6B376EF7" w14:textId="77777777" w:rsidTr="005C18C4">
        <w:trPr>
          <w:trHeight w:val="4140"/>
        </w:trPr>
        <w:tc>
          <w:tcPr>
            <w:tcW w:w="1131" w:type="dxa"/>
            <w:shd w:val="clear" w:color="auto" w:fill="D9F2D0" w:themeFill="accent6" w:themeFillTint="33"/>
            <w:vAlign w:val="center"/>
          </w:tcPr>
          <w:p w14:paraId="470D7378" w14:textId="77777777" w:rsidR="002C2992" w:rsidRPr="00690007" w:rsidRDefault="002C2992" w:rsidP="00DB05F1">
            <w:pPr>
              <w:rPr>
                <w:rFonts w:ascii="Calibri" w:hAnsi="Calibri" w:cs="Calibri"/>
              </w:rPr>
            </w:pPr>
            <w:r w:rsidRPr="00690007">
              <w:rPr>
                <w:rFonts w:ascii="Calibri" w:hAnsi="Calibri" w:cs="Calibri"/>
              </w:rPr>
              <w:lastRenderedPageBreak/>
              <w:t>4.2.</w:t>
            </w:r>
            <w:proofErr w:type="gramStart"/>
            <w:r w:rsidRPr="00690007">
              <w:rPr>
                <w:rFonts w:ascii="Calibri" w:hAnsi="Calibri" w:cs="Calibri"/>
              </w:rPr>
              <w:t>4.B.</w:t>
            </w:r>
            <w:proofErr w:type="gramEnd"/>
          </w:p>
        </w:tc>
        <w:tc>
          <w:tcPr>
            <w:tcW w:w="1974" w:type="dxa"/>
            <w:shd w:val="clear" w:color="auto" w:fill="D9F2D0" w:themeFill="accent6" w:themeFillTint="33"/>
            <w:vAlign w:val="center"/>
          </w:tcPr>
          <w:p w14:paraId="6A139A7B" w14:textId="77777777" w:rsidR="002C2992" w:rsidRPr="00690007" w:rsidRDefault="002C2992" w:rsidP="00DB05F1">
            <w:pPr>
              <w:rPr>
                <w:rFonts w:ascii="Calibri" w:hAnsi="Calibri" w:cs="Calibri"/>
              </w:rPr>
            </w:pPr>
            <w:r w:rsidRPr="00690007">
              <w:rPr>
                <w:rFonts w:ascii="Calibri" w:hAnsi="Calibri" w:cs="Calibri"/>
              </w:rPr>
              <w:t xml:space="preserve">Habitat Management </w:t>
            </w:r>
          </w:p>
        </w:tc>
        <w:tc>
          <w:tcPr>
            <w:tcW w:w="4365" w:type="dxa"/>
            <w:shd w:val="clear" w:color="auto" w:fill="D9F2D0" w:themeFill="accent6" w:themeFillTint="33"/>
            <w:vAlign w:val="center"/>
          </w:tcPr>
          <w:p w14:paraId="0D1A635D" w14:textId="77777777" w:rsidR="002C2992" w:rsidRPr="00690007" w:rsidRDefault="002C2992" w:rsidP="00DB05F1">
            <w:pPr>
              <w:jc w:val="center"/>
              <w:rPr>
                <w:rFonts w:ascii="Calibri" w:hAnsi="Calibri" w:cs="Calibri"/>
              </w:rPr>
            </w:pPr>
            <w:r w:rsidRPr="00690007">
              <w:rPr>
                <w:noProof/>
                <w:color w:val="2B579A"/>
                <w:shd w:val="clear" w:color="auto" w:fill="E6E6E6"/>
              </w:rPr>
              <w:drawing>
                <wp:inline distT="0" distB="0" distL="0" distR="0" wp14:anchorId="60AC7735" wp14:editId="222AA4D5">
                  <wp:extent cx="2539841" cy="1414314"/>
                  <wp:effectExtent l="0" t="0" r="0" b="0"/>
                  <wp:docPr id="372857602" name="Picture 6" descr="The left image depicts a sandhill community in 2011 before restoration management, and the right side shows the same sandhill community in 2017 after the implementation of restoratio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57602" name="Picture 6" descr="The left image depicts a sandhill community in 2011 before restoration management, and the right side shows the same sandhill community in 2017 after the implementation of restoration manag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9841" cy="1414314"/>
                          </a:xfrm>
                          <a:prstGeom prst="rect">
                            <a:avLst/>
                          </a:prstGeom>
                        </pic:spPr>
                      </pic:pic>
                    </a:graphicData>
                  </a:graphic>
                </wp:inline>
              </w:drawing>
            </w:r>
          </w:p>
          <w:p w14:paraId="486291DE" w14:textId="6BDCD1D4" w:rsidR="002C2992" w:rsidRPr="00690007" w:rsidRDefault="002C2992" w:rsidP="00DB05F1">
            <w:pPr>
              <w:jc w:val="center"/>
              <w:rPr>
                <w:rFonts w:ascii="Calibri" w:hAnsi="Calibri" w:cs="Calibri"/>
              </w:rPr>
            </w:pPr>
            <w:r w:rsidRPr="00690007">
              <w:rPr>
                <w:rFonts w:ascii="Calibri" w:hAnsi="Calibri" w:cs="Calibri"/>
              </w:rPr>
              <w:t>Figure 2</w:t>
            </w:r>
            <w:r w:rsidR="00C57005">
              <w:rPr>
                <w:rFonts w:ascii="Calibri" w:hAnsi="Calibri" w:cs="Calibri"/>
              </w:rPr>
              <w:t>5</w:t>
            </w:r>
            <w:r w:rsidRPr="00690007">
              <w:rPr>
                <w:rFonts w:ascii="Calibri" w:hAnsi="Calibri" w:cs="Calibri"/>
              </w:rPr>
              <w:t xml:space="preserve">: The left image depicts a sandhill community in 2011 before restoration management, and the right side shows the same sandhill community in 2017 after the implementation of restoration management. </w:t>
            </w:r>
          </w:p>
        </w:tc>
        <w:tc>
          <w:tcPr>
            <w:tcW w:w="3150" w:type="dxa"/>
            <w:shd w:val="clear" w:color="auto" w:fill="D9F2D0" w:themeFill="accent6" w:themeFillTint="33"/>
            <w:vAlign w:val="center"/>
          </w:tcPr>
          <w:p w14:paraId="0882DC80" w14:textId="77777777" w:rsidR="002C2992" w:rsidRPr="00690007" w:rsidRDefault="002C2992" w:rsidP="00DB05F1">
            <w:pPr>
              <w:rPr>
                <w:rFonts w:ascii="Calibri" w:hAnsi="Calibri" w:cs="Calibri"/>
              </w:rPr>
            </w:pPr>
            <w:r w:rsidRPr="00690007">
              <w:rPr>
                <w:rFonts w:ascii="Calibri" w:hAnsi="Calibri" w:cs="Calibri"/>
              </w:rPr>
              <w:t>This involves actions to rehabilitate, enhance, or sustainably manage natural habitats in and around development areas. The primary goal is to restore ecological functionality, biodiversity, and ecosystem services while minimizing adverse impacts on the environment and maximizing benefits for both humans and wildlife</w:t>
            </w:r>
          </w:p>
        </w:tc>
        <w:tc>
          <w:tcPr>
            <w:tcW w:w="4770" w:type="dxa"/>
            <w:shd w:val="clear" w:color="auto" w:fill="D9F2D0" w:themeFill="accent6" w:themeFillTint="33"/>
            <w:vAlign w:val="center"/>
          </w:tcPr>
          <w:p w14:paraId="1F51CEBA"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20748033" w14:textId="77777777" w:rsidR="002C2992" w:rsidRPr="00690007" w:rsidRDefault="002C2992" w:rsidP="00DB05F1">
            <w:pPr>
              <w:spacing w:line="278" w:lineRule="auto"/>
              <w:rPr>
                <w:rFonts w:ascii="Calibri" w:eastAsia="Calibri" w:hAnsi="Calibri" w:cs="Calibri"/>
                <w:b/>
                <w:bCs/>
                <w:color w:val="000000" w:themeColor="text1"/>
              </w:rPr>
            </w:pPr>
          </w:p>
          <w:p w14:paraId="3066FB12"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Buffers and Building Setbacks </w:t>
            </w:r>
            <w:r w:rsidRPr="00690007">
              <w:rPr>
                <w:rFonts w:ascii="Calibri" w:eastAsia="Calibri" w:hAnsi="Calibri" w:cs="Calibri"/>
                <w:color w:val="000000" w:themeColor="text1"/>
              </w:rPr>
              <w:t>(Section 2.2.2.B.)</w:t>
            </w:r>
          </w:p>
          <w:p w14:paraId="79BAB382" w14:textId="77777777" w:rsidR="002C2992" w:rsidRPr="00690007" w:rsidRDefault="002C2992" w:rsidP="00DB05F1">
            <w:pPr>
              <w:spacing w:line="278" w:lineRule="auto"/>
              <w:rPr>
                <w:rFonts w:ascii="Calibri" w:eastAsia="Calibri" w:hAnsi="Calibri" w:cs="Calibri"/>
                <w:b/>
                <w:bCs/>
                <w:color w:val="000000" w:themeColor="text1"/>
              </w:rPr>
            </w:pPr>
          </w:p>
          <w:p w14:paraId="0A85777E"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Landscaping </w:t>
            </w:r>
            <w:r w:rsidRPr="00690007">
              <w:rPr>
                <w:rFonts w:ascii="Calibri" w:eastAsia="Calibri" w:hAnsi="Calibri" w:cs="Calibri"/>
                <w:color w:val="000000" w:themeColor="text1"/>
              </w:rPr>
              <w:t>(Section 2.2.2.D.)</w:t>
            </w:r>
          </w:p>
          <w:p w14:paraId="3D45DA97" w14:textId="77777777" w:rsidR="002C2992" w:rsidRPr="00690007" w:rsidRDefault="002C2992" w:rsidP="00DB05F1">
            <w:pPr>
              <w:pStyle w:val="ListParagraph"/>
              <w:rPr>
                <w:rFonts w:ascii="Calibri" w:eastAsia="Calibri" w:hAnsi="Calibri" w:cs="Calibri"/>
                <w:b/>
                <w:bCs/>
                <w:color w:val="000000" w:themeColor="text1"/>
              </w:rPr>
            </w:pPr>
          </w:p>
          <w:p w14:paraId="3BDFA713"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0E19640A" w14:textId="77777777" w:rsidR="002C2992" w:rsidRPr="00690007" w:rsidRDefault="002C2992" w:rsidP="00DB05F1">
            <w:pPr>
              <w:pStyle w:val="ListParagraph"/>
              <w:rPr>
                <w:rFonts w:ascii="Calibri" w:eastAsia="Calibri" w:hAnsi="Calibri" w:cs="Calibri"/>
                <w:b/>
                <w:bCs/>
                <w:color w:val="000000" w:themeColor="text1"/>
              </w:rPr>
            </w:pPr>
          </w:p>
          <w:p w14:paraId="7F1F88D4"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77D12BDE" w14:textId="77777777" w:rsidR="002C2992" w:rsidRPr="00690007" w:rsidRDefault="002C2992" w:rsidP="00DB05F1">
            <w:pPr>
              <w:spacing w:line="278" w:lineRule="auto"/>
              <w:rPr>
                <w:rFonts w:ascii="Calibri" w:eastAsia="Calibri" w:hAnsi="Calibri" w:cs="Calibri"/>
                <w:color w:val="000000" w:themeColor="text1"/>
              </w:rPr>
            </w:pPr>
          </w:p>
          <w:p w14:paraId="2E8CD16B"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6B4AD3C1" w14:textId="77777777" w:rsidR="002C2992" w:rsidRPr="00690007" w:rsidRDefault="002C2992" w:rsidP="00DB05F1">
            <w:pPr>
              <w:rPr>
                <w:rFonts w:ascii="Calibri" w:eastAsia="Calibri" w:hAnsi="Calibri" w:cs="Calibri"/>
              </w:rPr>
            </w:pPr>
            <w:r w:rsidRPr="00690007">
              <w:rPr>
                <w:rFonts w:ascii="Calibri" w:eastAsia="Calibri" w:hAnsi="Calibri" w:cs="Calibri"/>
              </w:rPr>
              <w:t xml:space="preserve">Preserve 10 acres or more of contiguous undeveloped area, with a conservation easement dedicated to Volusia County, severing all development rights. </w:t>
            </w:r>
          </w:p>
          <w:p w14:paraId="30AA83CF" w14:textId="77777777" w:rsidR="002C2992" w:rsidRPr="00690007" w:rsidRDefault="002C2992" w:rsidP="00DB05F1">
            <w:pPr>
              <w:rPr>
                <w:rFonts w:ascii="Calibri" w:eastAsia="Calibri" w:hAnsi="Calibri" w:cs="Calibri"/>
              </w:rPr>
            </w:pPr>
          </w:p>
          <w:p w14:paraId="188F56DF" w14:textId="77777777" w:rsidR="002C2992" w:rsidRPr="00690007" w:rsidRDefault="002C2992" w:rsidP="00DB05F1">
            <w:pPr>
              <w:rPr>
                <w:rFonts w:ascii="Calibri" w:hAnsi="Calibri" w:cs="Calibri"/>
              </w:rPr>
            </w:pPr>
            <w:r w:rsidRPr="00690007">
              <w:rPr>
                <w:rFonts w:ascii="Calibri" w:eastAsia="Calibri" w:hAnsi="Calibri" w:cs="Calibri"/>
              </w:rPr>
              <w:t>T</w:t>
            </w:r>
            <w:r w:rsidRPr="00690007">
              <w:rPr>
                <w:rFonts w:ascii="Calibri" w:hAnsi="Calibri" w:cs="Calibri"/>
              </w:rPr>
              <w:t>his can include the tree preservation area required by Section 72-837, of the LDC.</w:t>
            </w:r>
          </w:p>
          <w:p w14:paraId="4E04651B" w14:textId="77777777" w:rsidR="002C2992" w:rsidRPr="00690007" w:rsidRDefault="002C2992" w:rsidP="00DB05F1">
            <w:pPr>
              <w:rPr>
                <w:rFonts w:ascii="Calibri" w:eastAsia="Calibri" w:hAnsi="Calibri" w:cs="Calibri"/>
              </w:rPr>
            </w:pPr>
          </w:p>
          <w:p w14:paraId="19A78A36" w14:textId="38AC957C" w:rsidR="002C2992" w:rsidRPr="00690007" w:rsidRDefault="00283AF1" w:rsidP="00DB05F1">
            <w:pPr>
              <w:rPr>
                <w:rFonts w:ascii="Calibri" w:eastAsia="Calibri" w:hAnsi="Calibri" w:cs="Calibri"/>
              </w:rPr>
            </w:pPr>
            <w:r>
              <w:rPr>
                <w:rFonts w:ascii="Calibri" w:eastAsia="Calibri" w:hAnsi="Calibri" w:cs="Calibri"/>
              </w:rPr>
              <w:t xml:space="preserve">The habitat management plan must be submitted with the Final Site Plan or Preliminary Plat application. The Declaration of Covenants, Conditions, and Restrictions must identify the habitat management requirements. </w:t>
            </w:r>
            <w:r w:rsidR="002C2992" w:rsidRPr="00690007">
              <w:rPr>
                <w:rFonts w:ascii="Calibri" w:eastAsia="Calibri" w:hAnsi="Calibri" w:cs="Calibri"/>
              </w:rPr>
              <w:t>Annual reports must be submitted to the Land Development Office.</w:t>
            </w:r>
          </w:p>
          <w:p w14:paraId="4B6E0572" w14:textId="77777777" w:rsidR="002C2992" w:rsidRPr="00690007" w:rsidRDefault="002C2992" w:rsidP="00DB05F1">
            <w:pPr>
              <w:rPr>
                <w:rFonts w:ascii="Calibri" w:eastAsia="Calibri" w:hAnsi="Calibri" w:cs="Calibri"/>
              </w:rPr>
            </w:pPr>
          </w:p>
          <w:p w14:paraId="56D3B95C"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Maintaining Natural Topography (Section 4.2.1.A.), Preserving Floodplain (Section 4.2.1.B.), Retaining Tree Canopy and Native Vegetation (Section 4.2.2.A.), Retaining Large Riparian or Vegetated Natural Buffers (Section 4.2.2.B.), Cluster Subdivisions (Section 4.2.2.C.), Conservation Subdivisions (Section 4.2.2.D.), and Corridor Protection (Section 4.2.3.B.)</w:t>
            </w:r>
          </w:p>
        </w:tc>
        <w:tc>
          <w:tcPr>
            <w:tcW w:w="1728" w:type="dxa"/>
            <w:shd w:val="clear" w:color="auto" w:fill="D9F2D0" w:themeFill="accent6" w:themeFillTint="33"/>
            <w:vAlign w:val="center"/>
          </w:tcPr>
          <w:p w14:paraId="137ADB30" w14:textId="77777777" w:rsidR="002C2992" w:rsidRPr="00690007" w:rsidRDefault="002C2992" w:rsidP="00DB05F1">
            <w:r w:rsidRPr="00690007">
              <w:rPr>
                <w:rFonts w:ascii="Calibri" w:eastAsia="Calibri" w:hAnsi="Calibri" w:cs="Calibri"/>
                <w:color w:val="000000" w:themeColor="text1"/>
              </w:rPr>
              <w:t>Environmental Management</w:t>
            </w:r>
          </w:p>
        </w:tc>
      </w:tr>
      <w:tr w:rsidR="002C2992" w:rsidRPr="00690007" w14:paraId="0162710F" w14:textId="77777777" w:rsidTr="005C18C4">
        <w:trPr>
          <w:trHeight w:val="4140"/>
        </w:trPr>
        <w:tc>
          <w:tcPr>
            <w:tcW w:w="1131" w:type="dxa"/>
            <w:shd w:val="clear" w:color="auto" w:fill="D9F2D0" w:themeFill="accent6" w:themeFillTint="33"/>
            <w:vAlign w:val="center"/>
          </w:tcPr>
          <w:p w14:paraId="48A8F237" w14:textId="77777777" w:rsidR="002C2992" w:rsidRPr="00690007" w:rsidRDefault="002C2992" w:rsidP="00DB05F1">
            <w:pPr>
              <w:rPr>
                <w:rFonts w:ascii="Calibri" w:hAnsi="Calibri" w:cs="Calibri"/>
              </w:rPr>
            </w:pPr>
            <w:r w:rsidRPr="00690007">
              <w:rPr>
                <w:rFonts w:ascii="Calibri" w:hAnsi="Calibri" w:cs="Calibri"/>
              </w:rPr>
              <w:t>4.2.</w:t>
            </w:r>
            <w:proofErr w:type="gramStart"/>
            <w:r w:rsidRPr="00690007">
              <w:rPr>
                <w:rFonts w:ascii="Calibri" w:hAnsi="Calibri" w:cs="Calibri"/>
              </w:rPr>
              <w:t>5.A.</w:t>
            </w:r>
            <w:proofErr w:type="gramEnd"/>
          </w:p>
        </w:tc>
        <w:tc>
          <w:tcPr>
            <w:tcW w:w="1974" w:type="dxa"/>
            <w:shd w:val="clear" w:color="auto" w:fill="D9F2D0" w:themeFill="accent6" w:themeFillTint="33"/>
            <w:vAlign w:val="center"/>
          </w:tcPr>
          <w:p w14:paraId="146104D2" w14:textId="77777777" w:rsidR="002C2992" w:rsidRPr="00690007" w:rsidRDefault="002C2992" w:rsidP="00DB05F1">
            <w:pPr>
              <w:rPr>
                <w:rFonts w:ascii="Calibri" w:hAnsi="Calibri" w:cs="Calibri"/>
              </w:rPr>
            </w:pPr>
            <w:r w:rsidRPr="00690007">
              <w:rPr>
                <w:rFonts w:ascii="Calibri" w:hAnsi="Calibri" w:cs="Calibri"/>
              </w:rPr>
              <w:t>Alternative Surface Material</w:t>
            </w:r>
          </w:p>
        </w:tc>
        <w:tc>
          <w:tcPr>
            <w:tcW w:w="4365" w:type="dxa"/>
            <w:shd w:val="clear" w:color="auto" w:fill="D9F2D0" w:themeFill="accent6" w:themeFillTint="33"/>
            <w:vAlign w:val="center"/>
          </w:tcPr>
          <w:p w14:paraId="6902A1C9" w14:textId="77777777" w:rsidR="002C2992" w:rsidRPr="00690007" w:rsidRDefault="002C2992" w:rsidP="00DB05F1">
            <w:pPr>
              <w:jc w:val="center"/>
              <w:rPr>
                <w:rFonts w:ascii="Calibri" w:hAnsi="Calibri" w:cs="Calibri"/>
                <w:noProof/>
              </w:rPr>
            </w:pPr>
            <w:r w:rsidRPr="00690007">
              <w:rPr>
                <w:noProof/>
                <w:color w:val="2B579A"/>
                <w:shd w:val="clear" w:color="auto" w:fill="E6E6E6"/>
              </w:rPr>
              <w:drawing>
                <wp:inline distT="0" distB="0" distL="0" distR="0" wp14:anchorId="0EB3B07D" wp14:editId="46D63135">
                  <wp:extent cx="1979676" cy="1966254"/>
                  <wp:effectExtent l="0" t="0" r="0" b="0"/>
                  <wp:docPr id="2077345579" name="Picture 2" descr="A collage of different types of pa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45579" name="Picture 2" descr="A collage of different types of pavement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676" cy="1966254"/>
                          </a:xfrm>
                          <a:prstGeom prst="rect">
                            <a:avLst/>
                          </a:prstGeom>
                        </pic:spPr>
                      </pic:pic>
                    </a:graphicData>
                  </a:graphic>
                </wp:inline>
              </w:drawing>
            </w:r>
          </w:p>
          <w:p w14:paraId="25059063" w14:textId="40A6752B" w:rsidR="002C2992" w:rsidRPr="00690007" w:rsidRDefault="002C2992" w:rsidP="00DB05F1">
            <w:pPr>
              <w:jc w:val="center"/>
              <w:rPr>
                <w:rFonts w:ascii="Calibri" w:hAnsi="Calibri" w:cs="Calibri"/>
              </w:rPr>
            </w:pPr>
            <w:r w:rsidRPr="00690007">
              <w:rPr>
                <w:rFonts w:ascii="Calibri" w:hAnsi="Calibri" w:cs="Calibri"/>
              </w:rPr>
              <w:t>Figure 3</w:t>
            </w:r>
            <w:r w:rsidR="00C57005">
              <w:rPr>
                <w:rFonts w:ascii="Calibri" w:hAnsi="Calibri" w:cs="Calibri"/>
              </w:rPr>
              <w:t>2</w:t>
            </w:r>
            <w:r w:rsidRPr="00690007">
              <w:rPr>
                <w:rFonts w:ascii="Calibri" w:hAnsi="Calibri" w:cs="Calibri"/>
              </w:rPr>
              <w:t>:</w:t>
            </w:r>
          </w:p>
          <w:p w14:paraId="6180DCD0" w14:textId="77777777" w:rsidR="002C2992" w:rsidRPr="00690007" w:rsidRDefault="002C2992" w:rsidP="00DB05F1">
            <w:pPr>
              <w:jc w:val="center"/>
              <w:rPr>
                <w:rFonts w:ascii="Calibri" w:hAnsi="Calibri" w:cs="Calibri"/>
              </w:rPr>
            </w:pPr>
            <w:r w:rsidRPr="00690007">
              <w:rPr>
                <w:rFonts w:ascii="Calibri" w:hAnsi="Calibri" w:cs="Calibri"/>
              </w:rPr>
              <w:t>1 – permeable pavers, 2 – grass pavers,</w:t>
            </w:r>
          </w:p>
          <w:p w14:paraId="27A3EFE8" w14:textId="77777777" w:rsidR="002C2992" w:rsidRPr="00690007" w:rsidRDefault="002C2992" w:rsidP="00DB05F1">
            <w:pPr>
              <w:jc w:val="center"/>
              <w:rPr>
                <w:rFonts w:ascii="Calibri" w:hAnsi="Calibri" w:cs="Calibri"/>
              </w:rPr>
            </w:pPr>
            <w:r w:rsidRPr="00690007">
              <w:rPr>
                <w:rFonts w:ascii="Calibri" w:hAnsi="Calibri" w:cs="Calibri"/>
              </w:rPr>
              <w:t xml:space="preserve"> 3 – pervious concrete, 4 – porous asphalt</w:t>
            </w:r>
          </w:p>
        </w:tc>
        <w:tc>
          <w:tcPr>
            <w:tcW w:w="3150" w:type="dxa"/>
            <w:shd w:val="clear" w:color="auto" w:fill="D9F2D0" w:themeFill="accent6" w:themeFillTint="33"/>
            <w:vAlign w:val="center"/>
          </w:tcPr>
          <w:p w14:paraId="573750AD" w14:textId="77777777" w:rsidR="002C2992" w:rsidRPr="00690007" w:rsidRDefault="002C2992" w:rsidP="00DB05F1">
            <w:pPr>
              <w:rPr>
                <w:rFonts w:ascii="Calibri" w:hAnsi="Calibri" w:cs="Calibri"/>
              </w:rPr>
            </w:pPr>
            <w:r w:rsidRPr="00690007">
              <w:rPr>
                <w:rFonts w:ascii="Calibri" w:hAnsi="Calibri" w:cs="Calibri"/>
              </w:rPr>
              <w:t>Pervious pavements are retention systems and should be used as part of a treatment train to reduce stormwater volume. The treatment efficient is based on the amount of annual runoff volume infiltrated, which depends on the available storage volume within the pavement system, the underlying soil permeability, and the ability for the system to readily recover.</w:t>
            </w:r>
          </w:p>
        </w:tc>
        <w:tc>
          <w:tcPr>
            <w:tcW w:w="4770" w:type="dxa"/>
            <w:shd w:val="clear" w:color="auto" w:fill="D9F2D0" w:themeFill="accent6" w:themeFillTint="33"/>
            <w:vAlign w:val="center"/>
          </w:tcPr>
          <w:p w14:paraId="001EDBF0" w14:textId="77777777" w:rsidR="002C2992" w:rsidRPr="00690007" w:rsidRDefault="002C2992" w:rsidP="00DB05F1">
            <w:pPr>
              <w:spacing w:line="278" w:lineRule="auto"/>
              <w:rPr>
                <w:rFonts w:ascii="Calibri" w:eastAsia="Calibri" w:hAnsi="Calibri" w:cs="Calibri"/>
                <w:color w:val="000000" w:themeColor="text1"/>
              </w:rPr>
            </w:pPr>
          </w:p>
          <w:p w14:paraId="3AE8268F"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Off-Street Parking Flexibility</w:t>
            </w:r>
            <w:r w:rsidRPr="00690007">
              <w:rPr>
                <w:rFonts w:ascii="Calibri" w:eastAsia="Calibri" w:hAnsi="Calibri" w:cs="Calibri"/>
                <w:color w:val="000000" w:themeColor="text1"/>
              </w:rPr>
              <w:t xml:space="preserve"> (Section 2.2.2.F.)</w:t>
            </w:r>
          </w:p>
          <w:p w14:paraId="771C0168" w14:textId="77777777" w:rsidR="002C2992" w:rsidRPr="00690007" w:rsidRDefault="002C2992" w:rsidP="00DB05F1">
            <w:pPr>
              <w:pStyle w:val="ListParagraph"/>
              <w:ind w:left="360"/>
              <w:rPr>
                <w:rFonts w:ascii="Calibri" w:eastAsia="Calibri" w:hAnsi="Calibri" w:cs="Calibri"/>
                <w:b/>
                <w:bCs/>
                <w:color w:val="000000" w:themeColor="text1"/>
              </w:rPr>
            </w:pPr>
          </w:p>
          <w:p w14:paraId="086EE99F"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22052F89" w14:textId="77777777" w:rsidR="002C2992" w:rsidRPr="00690007" w:rsidRDefault="002C2992" w:rsidP="00DB05F1">
            <w:pPr>
              <w:spacing w:line="278" w:lineRule="auto"/>
              <w:rPr>
                <w:rFonts w:ascii="Calibri" w:eastAsia="Calibri" w:hAnsi="Calibri" w:cs="Calibri"/>
                <w:color w:val="000000" w:themeColor="text1"/>
              </w:rPr>
            </w:pPr>
          </w:p>
          <w:p w14:paraId="3BFD6C24"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042A84F6" w14:textId="77777777" w:rsidR="002C2992" w:rsidRPr="00690007" w:rsidRDefault="002C2992" w:rsidP="00DB05F1">
            <w:pPr>
              <w:spacing w:line="278" w:lineRule="auto"/>
              <w:rPr>
                <w:rFonts w:ascii="Calibri" w:eastAsia="Calibri" w:hAnsi="Calibri" w:cs="Calibri"/>
                <w:color w:val="000000" w:themeColor="text1"/>
              </w:rPr>
            </w:pPr>
          </w:p>
          <w:p w14:paraId="6E3B89B6"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7D1EFBBB" w14:textId="7FACE44F" w:rsidR="002C2992" w:rsidRPr="00690007" w:rsidRDefault="002C2992" w:rsidP="00DB05F1">
            <w:pPr>
              <w:rPr>
                <w:rFonts w:ascii="Calibri" w:hAnsi="Calibri" w:cs="Calibri"/>
              </w:rPr>
            </w:pPr>
            <w:r w:rsidRPr="00690007">
              <w:rPr>
                <w:rFonts w:ascii="Calibri" w:hAnsi="Calibri" w:cs="Calibri"/>
              </w:rPr>
              <w:t>A minimum 50% of the off-street parking spaces (excluding ADA parking spaces) and 100% of the sidewalks</w:t>
            </w:r>
            <w:r w:rsidR="00E90DA6">
              <w:rPr>
                <w:rFonts w:ascii="Calibri" w:hAnsi="Calibri" w:cs="Calibri"/>
              </w:rPr>
              <w:t xml:space="preserve"> (excluding sidewalks identified as ADA accessible routes)</w:t>
            </w:r>
            <w:r w:rsidRPr="00690007">
              <w:rPr>
                <w:rFonts w:ascii="Calibri" w:hAnsi="Calibri" w:cs="Calibri"/>
              </w:rPr>
              <w:t xml:space="preserve"> must be an alternative surface material (permeable pavers, grass pavers, pervious concrete, or porous asphalt). </w:t>
            </w:r>
          </w:p>
          <w:p w14:paraId="28AC3570" w14:textId="77777777" w:rsidR="002C2992" w:rsidRPr="00690007" w:rsidRDefault="002C2992" w:rsidP="00DB05F1">
            <w:pPr>
              <w:rPr>
                <w:rFonts w:ascii="Calibri" w:hAnsi="Calibri" w:cs="Calibri"/>
              </w:rPr>
            </w:pPr>
          </w:p>
          <w:p w14:paraId="718AD0F1" w14:textId="77777777" w:rsidR="002C2992" w:rsidRPr="00690007" w:rsidRDefault="002C2992" w:rsidP="00DB05F1">
            <w:pPr>
              <w:rPr>
                <w:rFonts w:ascii="Calibri" w:hAnsi="Calibri" w:cs="Calibri"/>
              </w:rPr>
            </w:pPr>
            <w:r w:rsidRPr="00690007">
              <w:rPr>
                <w:rFonts w:ascii="Calibri" w:hAnsi="Calibri" w:cs="Calibri"/>
              </w:rPr>
              <w:t>The pervious surface type must be identified on the civil plans.</w:t>
            </w:r>
          </w:p>
          <w:p w14:paraId="757EA3C9" w14:textId="77777777" w:rsidR="002C2992" w:rsidRPr="00690007" w:rsidRDefault="002C2992" w:rsidP="00DB05F1">
            <w:pPr>
              <w:rPr>
                <w:rFonts w:ascii="Calibri" w:eastAsia="Calibri" w:hAnsi="Calibri" w:cs="Calibri"/>
                <w:b/>
                <w:bCs/>
              </w:rPr>
            </w:pPr>
          </w:p>
          <w:p w14:paraId="165E4823"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Minimize Total Impervious Area (Section 4.2.6.B.) and Minimize Directly Connected Impervious Area (Section 4.2.6.C.)</w:t>
            </w:r>
          </w:p>
        </w:tc>
        <w:tc>
          <w:tcPr>
            <w:tcW w:w="1728" w:type="dxa"/>
            <w:shd w:val="clear" w:color="auto" w:fill="D9F2D0" w:themeFill="accent6" w:themeFillTint="33"/>
            <w:vAlign w:val="center"/>
          </w:tcPr>
          <w:p w14:paraId="3A0232C5" w14:textId="77777777" w:rsidR="002C2992" w:rsidRPr="00690007" w:rsidRDefault="002C2992" w:rsidP="00DB05F1">
            <w:pPr>
              <w:rPr>
                <w:rFonts w:ascii="Calibri" w:hAnsi="Calibri" w:cs="Calibri"/>
              </w:rPr>
            </w:pPr>
            <w:r w:rsidRPr="00690007">
              <w:rPr>
                <w:rFonts w:ascii="Calibri" w:hAnsi="Calibri" w:cs="Calibri"/>
              </w:rPr>
              <w:t>Development Engineering</w:t>
            </w:r>
          </w:p>
        </w:tc>
      </w:tr>
      <w:tr w:rsidR="002C2992" w:rsidRPr="00690007" w14:paraId="31D2A15B" w14:textId="77777777" w:rsidTr="005C18C4">
        <w:trPr>
          <w:trHeight w:val="4140"/>
        </w:trPr>
        <w:tc>
          <w:tcPr>
            <w:tcW w:w="1131" w:type="dxa"/>
            <w:shd w:val="clear" w:color="auto" w:fill="D9F2D0" w:themeFill="accent6" w:themeFillTint="33"/>
            <w:vAlign w:val="center"/>
          </w:tcPr>
          <w:p w14:paraId="3897F67C" w14:textId="77777777" w:rsidR="002C2992" w:rsidRPr="00690007" w:rsidRDefault="002C2992" w:rsidP="00DB05F1">
            <w:pPr>
              <w:rPr>
                <w:rFonts w:ascii="Calibri" w:hAnsi="Calibri" w:cs="Calibri"/>
              </w:rPr>
            </w:pPr>
            <w:r w:rsidRPr="00690007">
              <w:rPr>
                <w:rFonts w:ascii="Calibri" w:hAnsi="Calibri" w:cs="Calibri"/>
              </w:rPr>
              <w:lastRenderedPageBreak/>
              <w:t>4.2.</w:t>
            </w:r>
            <w:proofErr w:type="gramStart"/>
            <w:r w:rsidRPr="00690007">
              <w:rPr>
                <w:rFonts w:ascii="Calibri" w:hAnsi="Calibri" w:cs="Calibri"/>
              </w:rPr>
              <w:t>5.B.</w:t>
            </w:r>
            <w:proofErr w:type="gramEnd"/>
          </w:p>
        </w:tc>
        <w:tc>
          <w:tcPr>
            <w:tcW w:w="1974" w:type="dxa"/>
            <w:shd w:val="clear" w:color="auto" w:fill="D9F2D0" w:themeFill="accent6" w:themeFillTint="33"/>
            <w:vAlign w:val="center"/>
          </w:tcPr>
          <w:p w14:paraId="38D7C911" w14:textId="77777777" w:rsidR="002C2992" w:rsidRPr="00690007" w:rsidRDefault="002C2992" w:rsidP="00DB05F1">
            <w:pPr>
              <w:rPr>
                <w:rFonts w:ascii="Calibri" w:hAnsi="Calibri" w:cs="Calibri"/>
              </w:rPr>
            </w:pPr>
            <w:r w:rsidRPr="00690007">
              <w:rPr>
                <w:rFonts w:ascii="Calibri" w:hAnsi="Calibri" w:cs="Calibri"/>
              </w:rPr>
              <w:t>Concentrated Landscape Parking Islands/Row-Ends</w:t>
            </w:r>
          </w:p>
        </w:tc>
        <w:tc>
          <w:tcPr>
            <w:tcW w:w="4365" w:type="dxa"/>
            <w:shd w:val="clear" w:color="auto" w:fill="D9F2D0" w:themeFill="accent6" w:themeFillTint="33"/>
            <w:vAlign w:val="center"/>
          </w:tcPr>
          <w:p w14:paraId="49496432" w14:textId="77777777" w:rsidR="002C2992" w:rsidRPr="00690007" w:rsidRDefault="002C2992" w:rsidP="00DB05F1">
            <w:pPr>
              <w:jc w:val="center"/>
            </w:pPr>
            <w:r w:rsidRPr="00690007">
              <w:rPr>
                <w:noProof/>
                <w:color w:val="2B579A"/>
                <w:shd w:val="clear" w:color="auto" w:fill="E6E6E6"/>
              </w:rPr>
              <w:drawing>
                <wp:inline distT="0" distB="0" distL="0" distR="0" wp14:anchorId="2465F6F7" wp14:editId="76C02FBA">
                  <wp:extent cx="2628167" cy="2046151"/>
                  <wp:effectExtent l="0" t="0" r="0" b="0"/>
                  <wp:docPr id="1657321474" name="Picture 1657321474" descr="Schematic of connected landscaping within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21474" name="Picture 1657321474" descr="Schematic of connected landscaping within a parking l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167" cy="2046151"/>
                          </a:xfrm>
                          <a:prstGeom prst="rect">
                            <a:avLst/>
                          </a:prstGeom>
                        </pic:spPr>
                      </pic:pic>
                    </a:graphicData>
                  </a:graphic>
                </wp:inline>
              </w:drawing>
            </w:r>
          </w:p>
          <w:p w14:paraId="1F95B5E5" w14:textId="4121B35B" w:rsidR="002C2992" w:rsidRPr="00690007" w:rsidRDefault="002C2992" w:rsidP="00DB05F1">
            <w:pPr>
              <w:jc w:val="center"/>
            </w:pPr>
            <w:r w:rsidRPr="00690007">
              <w:rPr>
                <w:rFonts w:eastAsiaTheme="minorEastAsia"/>
              </w:rPr>
              <w:t>Figure 3</w:t>
            </w:r>
            <w:r w:rsidR="00C57005">
              <w:rPr>
                <w:rFonts w:eastAsiaTheme="minorEastAsia"/>
              </w:rPr>
              <w:t>7</w:t>
            </w:r>
          </w:p>
        </w:tc>
        <w:tc>
          <w:tcPr>
            <w:tcW w:w="3150" w:type="dxa"/>
            <w:shd w:val="clear" w:color="auto" w:fill="D9F2D0" w:themeFill="accent6" w:themeFillTint="33"/>
            <w:vAlign w:val="center"/>
          </w:tcPr>
          <w:p w14:paraId="4D6FE2F7" w14:textId="77777777" w:rsidR="002C2992" w:rsidRPr="00690007" w:rsidRDefault="002C2992" w:rsidP="00DB05F1">
            <w:pPr>
              <w:rPr>
                <w:rFonts w:ascii="Calibri" w:hAnsi="Calibri" w:cs="Calibri"/>
              </w:rPr>
            </w:pPr>
            <w:r w:rsidRPr="00690007">
              <w:rPr>
                <w:rFonts w:ascii="Calibri" w:hAnsi="Calibri" w:cs="Calibri"/>
              </w:rPr>
              <w:t>Concentrated landscape islands and row ends are deliberate design elements that focus vegetation in specific areas within a developed site, commonly found in parking lots. These areas feature native plants chosen for local conditions to enhance biodiversity, provide habitat for wildlife, improve air quality, and reduce heat island effects. They also manage stormwater runoff, promote soil infiltration, and enhance overall sustainability and resilience.</w:t>
            </w:r>
          </w:p>
        </w:tc>
        <w:tc>
          <w:tcPr>
            <w:tcW w:w="4770" w:type="dxa"/>
            <w:shd w:val="clear" w:color="auto" w:fill="D9F2D0" w:themeFill="accent6" w:themeFillTint="33"/>
            <w:vAlign w:val="center"/>
          </w:tcPr>
          <w:p w14:paraId="5862F03A"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Islands and Row-Ends </w:t>
            </w:r>
            <w:r w:rsidRPr="00690007">
              <w:rPr>
                <w:rFonts w:ascii="Calibri" w:eastAsia="Calibri" w:hAnsi="Calibri" w:cs="Calibri"/>
                <w:color w:val="000000" w:themeColor="text1"/>
              </w:rPr>
              <w:t>(Section 2.2.2.C.)</w:t>
            </w:r>
          </w:p>
          <w:p w14:paraId="66A6BA62" w14:textId="77777777" w:rsidR="002C2992" w:rsidRPr="00690007" w:rsidRDefault="002C2992" w:rsidP="00DB05F1">
            <w:pPr>
              <w:spacing w:line="278" w:lineRule="auto"/>
              <w:rPr>
                <w:rFonts w:ascii="Calibri" w:eastAsia="Calibri" w:hAnsi="Calibri" w:cs="Calibri"/>
                <w:b/>
                <w:bCs/>
                <w:color w:val="000000" w:themeColor="text1"/>
              </w:rPr>
            </w:pPr>
          </w:p>
          <w:p w14:paraId="25492F39"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Landscaping </w:t>
            </w:r>
            <w:r w:rsidRPr="00690007">
              <w:rPr>
                <w:rFonts w:ascii="Calibri" w:eastAsia="Calibri" w:hAnsi="Calibri" w:cs="Calibri"/>
                <w:color w:val="000000" w:themeColor="text1"/>
              </w:rPr>
              <w:t>(Section 2.2.2.D.)</w:t>
            </w:r>
          </w:p>
          <w:p w14:paraId="03A56D96" w14:textId="77777777" w:rsidR="002C2992" w:rsidRPr="00690007" w:rsidRDefault="002C2992" w:rsidP="00DB05F1">
            <w:pPr>
              <w:spacing w:line="278" w:lineRule="auto"/>
              <w:rPr>
                <w:rFonts w:ascii="Calibri" w:eastAsia="Calibri" w:hAnsi="Calibri" w:cs="Calibri"/>
                <w:b/>
                <w:bCs/>
                <w:color w:val="000000" w:themeColor="text1"/>
              </w:rPr>
            </w:pPr>
          </w:p>
          <w:p w14:paraId="7C69B8BA"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Common Open Space </w:t>
            </w:r>
            <w:r w:rsidRPr="00690007">
              <w:rPr>
                <w:rFonts w:ascii="Calibri" w:eastAsia="Calibri" w:hAnsi="Calibri" w:cs="Calibri"/>
                <w:color w:val="000000" w:themeColor="text1"/>
              </w:rPr>
              <w:t>(Section 2.2.2.E.)</w:t>
            </w:r>
          </w:p>
          <w:p w14:paraId="7EE0C256" w14:textId="77777777" w:rsidR="002C2992" w:rsidRPr="00690007" w:rsidRDefault="002C2992" w:rsidP="00DB05F1">
            <w:pPr>
              <w:spacing w:line="278" w:lineRule="auto"/>
              <w:rPr>
                <w:rFonts w:ascii="Calibri" w:eastAsia="Calibri" w:hAnsi="Calibri" w:cs="Calibri"/>
                <w:b/>
                <w:bCs/>
                <w:color w:val="000000" w:themeColor="text1"/>
              </w:rPr>
            </w:pPr>
          </w:p>
          <w:p w14:paraId="0F8C465F"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Off-Street Parking Flexibility </w:t>
            </w:r>
            <w:r w:rsidRPr="00690007">
              <w:rPr>
                <w:rFonts w:ascii="Calibri" w:eastAsia="Calibri" w:hAnsi="Calibri" w:cs="Calibri"/>
                <w:color w:val="000000" w:themeColor="text1"/>
              </w:rPr>
              <w:t>(Section 2.2.2.F.)</w:t>
            </w:r>
          </w:p>
          <w:p w14:paraId="137457FF" w14:textId="77777777" w:rsidR="002C2992" w:rsidRPr="00690007" w:rsidRDefault="002C2992" w:rsidP="00DB05F1">
            <w:pPr>
              <w:pStyle w:val="ListParagraph"/>
              <w:rPr>
                <w:rFonts w:ascii="Calibri" w:eastAsia="Calibri" w:hAnsi="Calibri" w:cs="Calibri"/>
                <w:b/>
                <w:bCs/>
                <w:color w:val="000000" w:themeColor="text1"/>
              </w:rPr>
            </w:pPr>
          </w:p>
          <w:p w14:paraId="71608EED"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20580A44" w14:textId="77777777" w:rsidR="002C2992" w:rsidRPr="00690007" w:rsidRDefault="002C2992" w:rsidP="00DB05F1">
            <w:pPr>
              <w:pStyle w:val="ListParagraph"/>
              <w:rPr>
                <w:rFonts w:ascii="Calibri" w:eastAsia="Calibri" w:hAnsi="Calibri" w:cs="Calibri"/>
                <w:b/>
                <w:bCs/>
                <w:color w:val="000000" w:themeColor="text1"/>
              </w:rPr>
            </w:pPr>
          </w:p>
          <w:p w14:paraId="6C8EA965"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3805679A" w14:textId="77777777" w:rsidR="002C2992" w:rsidRPr="00690007" w:rsidRDefault="002C2992" w:rsidP="00DB05F1">
            <w:pPr>
              <w:spacing w:line="278" w:lineRule="auto"/>
              <w:rPr>
                <w:rFonts w:ascii="Calibri" w:eastAsia="Calibri" w:hAnsi="Calibri" w:cs="Calibri"/>
                <w:color w:val="000000" w:themeColor="text1"/>
              </w:rPr>
            </w:pPr>
          </w:p>
          <w:p w14:paraId="70B7C3AE" w14:textId="3ECDC915" w:rsidR="002C2992" w:rsidRPr="005C18C4"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54DACB9E" w14:textId="77777777" w:rsidR="002C2992" w:rsidRPr="00690007" w:rsidRDefault="002C2992" w:rsidP="00DB05F1">
            <w:pPr>
              <w:rPr>
                <w:rFonts w:ascii="Calibri" w:hAnsi="Calibri" w:cs="Calibri"/>
              </w:rPr>
            </w:pPr>
            <w:r w:rsidRPr="00690007">
              <w:rPr>
                <w:rFonts w:ascii="Calibri" w:hAnsi="Calibri" w:cs="Calibri"/>
              </w:rPr>
              <w:t>Parking areas within commercial sites and subdivision common areas must provide concentrated landscape islands/row-ends with a minimum area of 300 square feet with no width less than 20 feet, if it abuts one parking space. If abutting two parking spaces, the minimum size must be doubled.</w:t>
            </w:r>
          </w:p>
          <w:p w14:paraId="68C24B55" w14:textId="77777777" w:rsidR="002C2992" w:rsidRPr="00690007" w:rsidRDefault="002C2992" w:rsidP="00DB05F1">
            <w:pPr>
              <w:rPr>
                <w:rFonts w:ascii="Calibri" w:hAnsi="Calibri" w:cs="Calibri"/>
              </w:rPr>
            </w:pPr>
          </w:p>
          <w:p w14:paraId="00D0DB0B" w14:textId="77777777" w:rsidR="002C2992" w:rsidRPr="00690007" w:rsidRDefault="002C2992" w:rsidP="00DB05F1">
            <w:pPr>
              <w:rPr>
                <w:rFonts w:ascii="Calibri" w:hAnsi="Calibri" w:cs="Calibri"/>
              </w:rPr>
            </w:pPr>
            <w:r w:rsidRPr="00690007">
              <w:rPr>
                <w:rFonts w:ascii="Calibri" w:hAnsi="Calibri" w:cs="Calibri"/>
              </w:rPr>
              <w:t>Design must include an alternative curb design to facilitate stormwater runoff.</w:t>
            </w:r>
          </w:p>
          <w:p w14:paraId="676FDC55" w14:textId="77777777" w:rsidR="002C2992" w:rsidRPr="00690007" w:rsidRDefault="002C2992" w:rsidP="00DB05F1">
            <w:pPr>
              <w:rPr>
                <w:rFonts w:ascii="Calibri" w:hAnsi="Calibri" w:cs="Calibri"/>
              </w:rPr>
            </w:pPr>
          </w:p>
          <w:p w14:paraId="49649095" w14:textId="77777777" w:rsidR="002C2992" w:rsidRPr="00690007" w:rsidRDefault="002C2992" w:rsidP="00DB05F1">
            <w:pPr>
              <w:rPr>
                <w:rFonts w:ascii="Calibri" w:hAnsi="Calibri" w:cs="Calibri"/>
              </w:rPr>
            </w:pPr>
            <w:r w:rsidRPr="00690007">
              <w:rPr>
                <w:rFonts w:ascii="Calibri" w:hAnsi="Calibri" w:cs="Calibri"/>
              </w:rPr>
              <w:t>Concentrated landscape islands/row-ends must be at a sufficient distance from structures to ensure clearance for fire engines at mature tree growth.</w:t>
            </w:r>
          </w:p>
          <w:p w14:paraId="320B720E" w14:textId="77777777" w:rsidR="002C2992" w:rsidRPr="00690007" w:rsidRDefault="002C2992" w:rsidP="00DB05F1">
            <w:pPr>
              <w:rPr>
                <w:rFonts w:ascii="Calibri" w:eastAsia="Calibri" w:hAnsi="Calibri" w:cs="Calibri"/>
                <w:highlight w:val="yellow"/>
              </w:rPr>
            </w:pPr>
          </w:p>
          <w:p w14:paraId="7C235953"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Curb Elimination, Cuts and Alternative Designs (Section 4.2.5.B.), Alternative Surface Material (Section 4.2.5.C.), Minimize Total Impervious Area (Section 4.2.6.B.), and Minimize Directly Connected Impervious Area (Section 4.2.6.C.)</w:t>
            </w:r>
          </w:p>
        </w:tc>
        <w:tc>
          <w:tcPr>
            <w:tcW w:w="1728" w:type="dxa"/>
            <w:shd w:val="clear" w:color="auto" w:fill="D9F2D0" w:themeFill="accent6" w:themeFillTint="33"/>
            <w:vAlign w:val="center"/>
          </w:tcPr>
          <w:p w14:paraId="7326C7F9" w14:textId="77777777" w:rsidR="002C2992" w:rsidRPr="00690007" w:rsidRDefault="002C2992" w:rsidP="00DB05F1">
            <w:pPr>
              <w:rPr>
                <w:rFonts w:ascii="Calibri" w:hAnsi="Calibri" w:cs="Calibri"/>
              </w:rPr>
            </w:pPr>
            <w:r w:rsidRPr="00690007">
              <w:rPr>
                <w:rFonts w:ascii="Calibri" w:hAnsi="Calibri" w:cs="Calibri"/>
              </w:rPr>
              <w:t>Zoning</w:t>
            </w:r>
          </w:p>
        </w:tc>
      </w:tr>
      <w:tr w:rsidR="002C2992" w:rsidRPr="00690007" w14:paraId="4E434034" w14:textId="77777777" w:rsidTr="005C18C4">
        <w:trPr>
          <w:trHeight w:val="863"/>
        </w:trPr>
        <w:tc>
          <w:tcPr>
            <w:tcW w:w="1131" w:type="dxa"/>
            <w:shd w:val="clear" w:color="auto" w:fill="D9F2D0" w:themeFill="accent6" w:themeFillTint="33"/>
            <w:vAlign w:val="center"/>
          </w:tcPr>
          <w:p w14:paraId="7884EA4F" w14:textId="77777777" w:rsidR="002C2992" w:rsidRPr="00690007" w:rsidRDefault="002C2992" w:rsidP="00DB05F1">
            <w:pPr>
              <w:rPr>
                <w:rFonts w:ascii="Calibri" w:hAnsi="Calibri" w:cs="Calibri"/>
              </w:rPr>
            </w:pPr>
            <w:r w:rsidRPr="00690007">
              <w:rPr>
                <w:rFonts w:ascii="Calibri" w:hAnsi="Calibri" w:cs="Calibri"/>
              </w:rPr>
              <w:t>4.2.</w:t>
            </w:r>
            <w:proofErr w:type="gramStart"/>
            <w:r w:rsidRPr="00690007">
              <w:rPr>
                <w:rFonts w:ascii="Calibri" w:hAnsi="Calibri" w:cs="Calibri"/>
              </w:rPr>
              <w:t>6.A.</w:t>
            </w:r>
            <w:proofErr w:type="gramEnd"/>
          </w:p>
        </w:tc>
        <w:tc>
          <w:tcPr>
            <w:tcW w:w="1974" w:type="dxa"/>
            <w:shd w:val="clear" w:color="auto" w:fill="D9F2D0" w:themeFill="accent6" w:themeFillTint="33"/>
            <w:vAlign w:val="center"/>
          </w:tcPr>
          <w:p w14:paraId="1E1DD921" w14:textId="77777777" w:rsidR="002C2992" w:rsidRPr="00690007" w:rsidRDefault="002C2992" w:rsidP="00DB05F1">
            <w:pPr>
              <w:rPr>
                <w:rFonts w:ascii="Calibri" w:hAnsi="Calibri" w:cs="Calibri"/>
              </w:rPr>
            </w:pPr>
            <w:r w:rsidRPr="00690007">
              <w:rPr>
                <w:rFonts w:ascii="Calibri" w:hAnsi="Calibri" w:cs="Calibri"/>
              </w:rPr>
              <w:t>Minimize Building Construction Footprint</w:t>
            </w:r>
          </w:p>
        </w:tc>
        <w:tc>
          <w:tcPr>
            <w:tcW w:w="4365" w:type="dxa"/>
            <w:shd w:val="clear" w:color="auto" w:fill="D9F2D0" w:themeFill="accent6" w:themeFillTint="33"/>
            <w:vAlign w:val="center"/>
          </w:tcPr>
          <w:p w14:paraId="7A1F8759" w14:textId="77777777" w:rsidR="002C2992" w:rsidRPr="00690007" w:rsidRDefault="002C2992" w:rsidP="00DB05F1">
            <w:pPr>
              <w:jc w:val="center"/>
            </w:pPr>
            <w:r w:rsidRPr="00690007">
              <w:rPr>
                <w:noProof/>
                <w:color w:val="2B579A"/>
                <w:shd w:val="clear" w:color="auto" w:fill="E6E6E6"/>
              </w:rPr>
              <w:drawing>
                <wp:inline distT="0" distB="0" distL="0" distR="0" wp14:anchorId="45F3F625" wp14:editId="3B36C1C8">
                  <wp:extent cx="2490107" cy="1685611"/>
                  <wp:effectExtent l="0" t="0" r="0" b="0"/>
                  <wp:docPr id="1219181191" name="Picture 1219181191" descr="Rendering of a multi-stor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81191" name="Picture 1219181191" descr="Rendering of a multi-story build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0107" cy="1685611"/>
                          </a:xfrm>
                          <a:prstGeom prst="rect">
                            <a:avLst/>
                          </a:prstGeom>
                        </pic:spPr>
                      </pic:pic>
                    </a:graphicData>
                  </a:graphic>
                </wp:inline>
              </w:drawing>
            </w:r>
          </w:p>
          <w:p w14:paraId="269862A9" w14:textId="468574C1" w:rsidR="002C2992" w:rsidRPr="00690007" w:rsidRDefault="002C2992" w:rsidP="00DB05F1">
            <w:pPr>
              <w:jc w:val="center"/>
              <w:rPr>
                <w:rFonts w:ascii="Calibri" w:eastAsia="Times New Roman" w:hAnsi="Calibri" w:cs="Calibri"/>
              </w:rPr>
            </w:pPr>
            <w:r w:rsidRPr="00690007">
              <w:rPr>
                <w:rFonts w:eastAsiaTheme="minorEastAsia"/>
              </w:rPr>
              <w:t xml:space="preserve">Figure </w:t>
            </w:r>
            <w:r w:rsidR="00C57005">
              <w:rPr>
                <w:rFonts w:eastAsiaTheme="minorEastAsia"/>
              </w:rPr>
              <w:t>41</w:t>
            </w:r>
          </w:p>
        </w:tc>
        <w:tc>
          <w:tcPr>
            <w:tcW w:w="3150" w:type="dxa"/>
            <w:shd w:val="clear" w:color="auto" w:fill="D9F2D0" w:themeFill="accent6" w:themeFillTint="33"/>
            <w:vAlign w:val="center"/>
          </w:tcPr>
          <w:p w14:paraId="3F0DB4A7" w14:textId="77777777" w:rsidR="002C2992" w:rsidRPr="00690007" w:rsidRDefault="002C2992" w:rsidP="00DB05F1">
            <w:pPr>
              <w:rPr>
                <w:rFonts w:ascii="Calibri" w:hAnsi="Calibri" w:cs="Calibri"/>
              </w:rPr>
            </w:pPr>
            <w:r w:rsidRPr="00690007">
              <w:rPr>
                <w:rFonts w:ascii="Calibri" w:eastAsia="Times New Roman" w:hAnsi="Calibri" w:cs="Calibri"/>
              </w:rPr>
              <w:t>Maximizing multi-story building designs reduces site disturbance and impervious footprint, lowering stormwater runoff. Stem-wall construction on sloping sites minimizes disturbance and environmental impact, especially in areas like Florida where phosphorus leaching is a concern.</w:t>
            </w:r>
          </w:p>
          <w:p w14:paraId="0BD83A8C" w14:textId="77777777" w:rsidR="002C2992" w:rsidRPr="00690007" w:rsidRDefault="002C2992" w:rsidP="00DB05F1">
            <w:pPr>
              <w:rPr>
                <w:rFonts w:ascii="Calibri" w:hAnsi="Calibri" w:cs="Calibri"/>
              </w:rPr>
            </w:pPr>
          </w:p>
        </w:tc>
        <w:tc>
          <w:tcPr>
            <w:tcW w:w="4770" w:type="dxa"/>
            <w:shd w:val="clear" w:color="auto" w:fill="D9F2D0" w:themeFill="accent6" w:themeFillTint="33"/>
            <w:vAlign w:val="center"/>
          </w:tcPr>
          <w:p w14:paraId="014AB21A"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Increased Floor Area Ratio </w:t>
            </w:r>
            <w:r w:rsidRPr="00690007">
              <w:rPr>
                <w:rFonts w:ascii="Calibri" w:eastAsia="Calibri" w:hAnsi="Calibri" w:cs="Calibri"/>
                <w:color w:val="000000" w:themeColor="text1"/>
              </w:rPr>
              <w:t>(Section 2.2.1.D.)</w:t>
            </w:r>
          </w:p>
          <w:p w14:paraId="299F4D7D" w14:textId="77777777" w:rsidR="002C2992" w:rsidRPr="00690007" w:rsidRDefault="002C2992" w:rsidP="00DB05F1">
            <w:pPr>
              <w:pStyle w:val="ListParagraph"/>
              <w:spacing w:line="278" w:lineRule="auto"/>
              <w:ind w:left="360"/>
              <w:rPr>
                <w:rFonts w:ascii="Calibri" w:eastAsia="Calibri" w:hAnsi="Calibri" w:cs="Calibri"/>
                <w:b/>
                <w:bCs/>
                <w:color w:val="000000" w:themeColor="text1"/>
              </w:rPr>
            </w:pPr>
          </w:p>
          <w:p w14:paraId="5F6C772C"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Increased Maximum Height </w:t>
            </w:r>
            <w:r w:rsidRPr="00690007">
              <w:rPr>
                <w:rFonts w:ascii="Calibri" w:eastAsia="Calibri" w:hAnsi="Calibri" w:cs="Calibri"/>
                <w:color w:val="000000" w:themeColor="text1"/>
              </w:rPr>
              <w:t>(Section 2.2.2.A.)</w:t>
            </w:r>
          </w:p>
          <w:p w14:paraId="5F24B241" w14:textId="77777777" w:rsidR="002C2992" w:rsidRPr="00690007" w:rsidRDefault="002C2992" w:rsidP="00DB05F1">
            <w:pPr>
              <w:spacing w:line="278" w:lineRule="auto"/>
              <w:rPr>
                <w:rFonts w:ascii="Calibri" w:eastAsia="Calibri" w:hAnsi="Calibri" w:cs="Calibri"/>
                <w:b/>
                <w:bCs/>
                <w:color w:val="000000" w:themeColor="text1"/>
              </w:rPr>
            </w:pPr>
          </w:p>
          <w:p w14:paraId="1DD752EA"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Off-Street Parking Flexibility </w:t>
            </w:r>
            <w:r w:rsidRPr="00690007">
              <w:rPr>
                <w:rFonts w:ascii="Calibri" w:eastAsia="Calibri" w:hAnsi="Calibri" w:cs="Calibri"/>
                <w:color w:val="000000" w:themeColor="text1"/>
              </w:rPr>
              <w:t>(Section 2.2.2.F.)</w:t>
            </w:r>
          </w:p>
          <w:p w14:paraId="689492AD" w14:textId="77777777" w:rsidR="002C2992" w:rsidRPr="00690007" w:rsidRDefault="002C2992" w:rsidP="00DB05F1">
            <w:pPr>
              <w:pStyle w:val="ListParagraph"/>
              <w:rPr>
                <w:rFonts w:ascii="Calibri" w:eastAsia="Calibri" w:hAnsi="Calibri" w:cs="Calibri"/>
                <w:b/>
                <w:bCs/>
                <w:color w:val="000000" w:themeColor="text1"/>
              </w:rPr>
            </w:pPr>
          </w:p>
          <w:p w14:paraId="26CBF57A"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7995221B" w14:textId="77777777" w:rsidR="002C2992" w:rsidRPr="00690007" w:rsidRDefault="002C2992" w:rsidP="00DB05F1">
            <w:pPr>
              <w:pStyle w:val="ListParagraph"/>
              <w:rPr>
                <w:rFonts w:ascii="Calibri" w:eastAsia="Calibri" w:hAnsi="Calibri" w:cs="Calibri"/>
                <w:b/>
                <w:bCs/>
                <w:color w:val="000000" w:themeColor="text1"/>
              </w:rPr>
            </w:pPr>
          </w:p>
          <w:p w14:paraId="694A6F60"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679FA298" w14:textId="77777777" w:rsidR="002C2992" w:rsidRPr="00690007" w:rsidRDefault="002C2992" w:rsidP="00DB05F1">
            <w:pPr>
              <w:spacing w:line="278" w:lineRule="auto"/>
              <w:rPr>
                <w:rFonts w:ascii="Calibri" w:eastAsia="Calibri" w:hAnsi="Calibri" w:cs="Calibri"/>
                <w:b/>
                <w:bCs/>
                <w:color w:val="000000" w:themeColor="text1"/>
              </w:rPr>
            </w:pPr>
          </w:p>
          <w:p w14:paraId="4B85F559" w14:textId="381B9510" w:rsidR="002C2992" w:rsidRPr="005C18C4" w:rsidRDefault="002C2992" w:rsidP="005C18C4">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127" w:type="dxa"/>
            <w:shd w:val="clear" w:color="auto" w:fill="D9F2D0" w:themeFill="accent6" w:themeFillTint="33"/>
            <w:vAlign w:val="center"/>
          </w:tcPr>
          <w:p w14:paraId="6D2224F5"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Utilize multistory construction to reduce building lot coverage by at least 25% of the maximum building lot coverage permitted within Section 72-241, of the Zoning Ordinance.</w:t>
            </w:r>
          </w:p>
          <w:p w14:paraId="51F0ABBC" w14:textId="77777777" w:rsidR="002C2992" w:rsidRPr="00690007" w:rsidRDefault="002C2992" w:rsidP="00DB05F1">
            <w:pPr>
              <w:rPr>
                <w:rFonts w:ascii="Calibri" w:eastAsia="Calibri" w:hAnsi="Calibri" w:cs="Calibri"/>
                <w:color w:val="000000" w:themeColor="text1"/>
              </w:rPr>
            </w:pPr>
          </w:p>
          <w:p w14:paraId="18F93852"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This is only permitted within commercial and industrial zoning classifications.</w:t>
            </w:r>
          </w:p>
          <w:p w14:paraId="2BF26048" w14:textId="77777777" w:rsidR="002C2992" w:rsidRPr="00690007" w:rsidRDefault="002C2992" w:rsidP="00DB05F1">
            <w:pPr>
              <w:rPr>
                <w:rFonts w:ascii="Calibri" w:eastAsia="Calibri" w:hAnsi="Calibri" w:cs="Calibri"/>
                <w:color w:val="000000" w:themeColor="text1"/>
              </w:rPr>
            </w:pPr>
          </w:p>
          <w:p w14:paraId="0C64705E"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 Natural Topography (Section 4.2.1.A.), Preserving Floodplain (Section 4.2.1.B.), Retaining Tree Canopy and Native Vegetation (Section 4.2.2.A.), Retaining Large Riparian or Vegetated Natural Buffers (Section 4.2.2.B.), Cluster Subdivision (Section 4.2.2.C.), Conservation Subdivision (Section 4.2.2.D.), and Minimize Total Impervious Area (Section 4.2.6.B.)</w:t>
            </w:r>
          </w:p>
          <w:p w14:paraId="04378132" w14:textId="77777777" w:rsidR="002C2992" w:rsidRPr="00690007" w:rsidRDefault="002C2992" w:rsidP="00DB05F1">
            <w:r w:rsidRPr="00690007">
              <w:rPr>
                <w:rFonts w:ascii="Calibri" w:eastAsia="Calibri" w:hAnsi="Calibri" w:cs="Calibri"/>
              </w:rPr>
              <w:t xml:space="preserve"> </w:t>
            </w:r>
          </w:p>
          <w:p w14:paraId="606413BC" w14:textId="77777777" w:rsidR="002C2992" w:rsidRPr="00690007" w:rsidRDefault="002C2992" w:rsidP="00DB05F1">
            <w:pPr>
              <w:rPr>
                <w:rFonts w:ascii="Calibri" w:hAnsi="Calibri" w:cs="Calibri"/>
              </w:rPr>
            </w:pPr>
          </w:p>
        </w:tc>
        <w:tc>
          <w:tcPr>
            <w:tcW w:w="1728" w:type="dxa"/>
            <w:shd w:val="clear" w:color="auto" w:fill="D9F2D0" w:themeFill="accent6" w:themeFillTint="33"/>
            <w:vAlign w:val="center"/>
          </w:tcPr>
          <w:p w14:paraId="7A55F274"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Zoning</w:t>
            </w:r>
          </w:p>
        </w:tc>
      </w:tr>
      <w:tr w:rsidR="002C2992" w:rsidRPr="00690007" w14:paraId="1F2AE227" w14:textId="77777777" w:rsidTr="005C18C4">
        <w:trPr>
          <w:trHeight w:val="2685"/>
        </w:trPr>
        <w:tc>
          <w:tcPr>
            <w:tcW w:w="1131" w:type="dxa"/>
            <w:shd w:val="clear" w:color="auto" w:fill="D9F2D0" w:themeFill="accent6" w:themeFillTint="33"/>
            <w:vAlign w:val="center"/>
          </w:tcPr>
          <w:p w14:paraId="0502F2AC" w14:textId="77777777" w:rsidR="002C2992" w:rsidRPr="00690007" w:rsidRDefault="002C2992" w:rsidP="00DB05F1">
            <w:pPr>
              <w:rPr>
                <w:rFonts w:ascii="Calibri" w:hAnsi="Calibri" w:cs="Calibri"/>
              </w:rPr>
            </w:pPr>
            <w:r w:rsidRPr="00690007">
              <w:rPr>
                <w:rFonts w:ascii="Calibri" w:hAnsi="Calibri" w:cs="Calibri"/>
              </w:rPr>
              <w:lastRenderedPageBreak/>
              <w:t>4.2.</w:t>
            </w:r>
            <w:proofErr w:type="gramStart"/>
            <w:r w:rsidRPr="00690007">
              <w:rPr>
                <w:rFonts w:ascii="Calibri" w:hAnsi="Calibri" w:cs="Calibri"/>
              </w:rPr>
              <w:t>6.B.</w:t>
            </w:r>
            <w:proofErr w:type="gramEnd"/>
          </w:p>
        </w:tc>
        <w:tc>
          <w:tcPr>
            <w:tcW w:w="1974" w:type="dxa"/>
            <w:shd w:val="clear" w:color="auto" w:fill="D9F2D0" w:themeFill="accent6" w:themeFillTint="33"/>
            <w:vAlign w:val="center"/>
          </w:tcPr>
          <w:p w14:paraId="5D24538D" w14:textId="77777777" w:rsidR="002C2992" w:rsidRPr="00690007" w:rsidRDefault="002C2992" w:rsidP="00DB05F1">
            <w:pPr>
              <w:rPr>
                <w:rFonts w:ascii="Calibri" w:hAnsi="Calibri" w:cs="Calibri"/>
              </w:rPr>
            </w:pPr>
            <w:r w:rsidRPr="00690007">
              <w:rPr>
                <w:rFonts w:ascii="Calibri" w:hAnsi="Calibri" w:cs="Calibri"/>
              </w:rPr>
              <w:t>Total Impervious Area</w:t>
            </w:r>
          </w:p>
          <w:p w14:paraId="55A6225C" w14:textId="77777777" w:rsidR="002C2992" w:rsidRPr="00690007" w:rsidRDefault="002C2992" w:rsidP="00DB05F1">
            <w:pPr>
              <w:rPr>
                <w:rFonts w:ascii="Calibri" w:hAnsi="Calibri" w:cs="Calibri"/>
              </w:rPr>
            </w:pPr>
          </w:p>
        </w:tc>
        <w:tc>
          <w:tcPr>
            <w:tcW w:w="4365" w:type="dxa"/>
            <w:shd w:val="clear" w:color="auto" w:fill="D9F2D0" w:themeFill="accent6" w:themeFillTint="33"/>
            <w:vAlign w:val="center"/>
          </w:tcPr>
          <w:p w14:paraId="618110F7" w14:textId="77777777" w:rsidR="002C2992" w:rsidRPr="00690007" w:rsidRDefault="002C2992" w:rsidP="00DB05F1">
            <w:pPr>
              <w:jc w:val="center"/>
              <w:rPr>
                <w:noProof/>
                <w:color w:val="2B579A"/>
                <w:shd w:val="clear" w:color="auto" w:fill="E6E6E6"/>
              </w:rPr>
            </w:pPr>
            <w:r w:rsidRPr="00690007">
              <w:rPr>
                <w:noProof/>
                <w:color w:val="2B579A"/>
                <w:shd w:val="clear" w:color="auto" w:fill="E6E6E6"/>
              </w:rPr>
              <w:drawing>
                <wp:inline distT="0" distB="0" distL="0" distR="0" wp14:anchorId="3EB4F56A" wp14:editId="70BDF7FB">
                  <wp:extent cx="2482930" cy="1504950"/>
                  <wp:effectExtent l="95250" t="95250" r="88900" b="95250"/>
                  <wp:docPr id="69650584" name="Picture 69650584" descr="Diagram showing the difference of stormwater runoff on impervious and nat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0584" name="Picture 69650584" descr="Diagram showing the difference of stormwater runoff on impervious and natural areas."/>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6113" cy="1506879"/>
                          </a:xfrm>
                          <a:prstGeom prst="rect">
                            <a:avLst/>
                          </a:prstGeom>
                          <a:solidFill>
                            <a:srgbClr val="FFFFFF">
                              <a:shade val="85000"/>
                            </a:srgbClr>
                          </a:solidFill>
                          <a:ln w="88900" cap="sq">
                            <a:solidFill>
                              <a:srgbClr val="FFFFFF"/>
                            </a:solidFill>
                            <a:miter lim="800000"/>
                          </a:ln>
                          <a:effectLst/>
                        </pic:spPr>
                      </pic:pic>
                    </a:graphicData>
                  </a:graphic>
                </wp:inline>
              </w:drawing>
            </w:r>
          </w:p>
          <w:p w14:paraId="2F74C300" w14:textId="74769EC8" w:rsidR="002C2992" w:rsidRPr="00690007" w:rsidRDefault="002C2992" w:rsidP="00DB05F1">
            <w:pPr>
              <w:jc w:val="center"/>
              <w:rPr>
                <w:rFonts w:eastAsiaTheme="minorEastAsia"/>
                <w:highlight w:val="yellow"/>
              </w:rPr>
            </w:pPr>
            <w:r w:rsidRPr="00690007">
              <w:rPr>
                <w:rFonts w:eastAsiaTheme="minorEastAsia"/>
              </w:rPr>
              <w:t xml:space="preserve">Figure </w:t>
            </w:r>
            <w:r w:rsidR="00C57005">
              <w:rPr>
                <w:rFonts w:eastAsiaTheme="minorEastAsia"/>
              </w:rPr>
              <w:t>42</w:t>
            </w:r>
          </w:p>
        </w:tc>
        <w:tc>
          <w:tcPr>
            <w:tcW w:w="3150" w:type="dxa"/>
            <w:shd w:val="clear" w:color="auto" w:fill="D9F2D0" w:themeFill="accent6" w:themeFillTint="33"/>
            <w:vAlign w:val="center"/>
          </w:tcPr>
          <w:p w14:paraId="2D69A6BA" w14:textId="77777777" w:rsidR="002C2992" w:rsidRPr="00690007" w:rsidRDefault="002C2992" w:rsidP="00DB05F1">
            <w:pPr>
              <w:rPr>
                <w:rFonts w:ascii="Calibri" w:hAnsi="Calibri" w:cs="Calibri"/>
              </w:rPr>
            </w:pPr>
            <w:r w:rsidRPr="00690007">
              <w:rPr>
                <w:rFonts w:ascii="Calibri" w:hAnsi="Calibri" w:cs="Calibri"/>
              </w:rPr>
              <w:t>Total impervious areas (TIAs) encompass all surfaces within a developed site that prevent or inhibit the infiltration of water into the ground.</w:t>
            </w:r>
          </w:p>
          <w:p w14:paraId="492DEB3C" w14:textId="77777777" w:rsidR="002C2992" w:rsidRPr="00690007" w:rsidRDefault="002C2992" w:rsidP="00DB05F1">
            <w:pPr>
              <w:rPr>
                <w:rFonts w:ascii="Calibri" w:eastAsia="Times New Roman" w:hAnsi="Calibri" w:cs="Calibri"/>
              </w:rPr>
            </w:pPr>
          </w:p>
        </w:tc>
        <w:tc>
          <w:tcPr>
            <w:tcW w:w="4770" w:type="dxa"/>
            <w:shd w:val="clear" w:color="auto" w:fill="D9F2D0" w:themeFill="accent6" w:themeFillTint="33"/>
            <w:vAlign w:val="center"/>
          </w:tcPr>
          <w:p w14:paraId="01A64972" w14:textId="77777777" w:rsidR="002C2992" w:rsidRPr="00690007" w:rsidRDefault="002C2992" w:rsidP="00DB05F1">
            <w:pPr>
              <w:rPr>
                <w:rFonts w:ascii="Calibri" w:eastAsia="Calibri" w:hAnsi="Calibri" w:cs="Calibri"/>
                <w:b/>
                <w:bCs/>
              </w:rPr>
            </w:pPr>
            <w:r w:rsidRPr="00690007">
              <w:rPr>
                <w:rFonts w:ascii="Calibri" w:eastAsia="Calibri" w:hAnsi="Calibri" w:cs="Calibri"/>
                <w:b/>
                <w:bCs/>
                <w:u w:val="single"/>
              </w:rPr>
              <w:t>Option A</w:t>
            </w:r>
            <w:r w:rsidRPr="00690007">
              <w:rPr>
                <w:rFonts w:ascii="Calibri" w:eastAsia="Calibri" w:hAnsi="Calibri" w:cs="Calibri"/>
                <w:b/>
                <w:bCs/>
              </w:rPr>
              <w:t>:</w:t>
            </w:r>
          </w:p>
          <w:p w14:paraId="635C5C6D" w14:textId="77777777" w:rsidR="002C2992" w:rsidRPr="00690007" w:rsidRDefault="002C2992" w:rsidP="00DB05F1">
            <w:pPr>
              <w:rPr>
                <w:rFonts w:ascii="Calibri" w:eastAsia="Calibri" w:hAnsi="Calibri" w:cs="Calibri"/>
                <w:b/>
                <w:bCs/>
              </w:rPr>
            </w:pPr>
          </w:p>
          <w:p w14:paraId="69529C69" w14:textId="77777777" w:rsidR="002C2992" w:rsidRPr="00690007" w:rsidRDefault="002C2992" w:rsidP="00DB05F1">
            <w:pPr>
              <w:pStyle w:val="ListParagraph"/>
              <w:numPr>
                <w:ilvl w:val="0"/>
                <w:numId w:val="8"/>
              </w:numPr>
              <w:rPr>
                <w:rFonts w:ascii="Calibri" w:eastAsia="Calibri" w:hAnsi="Calibri" w:cs="Calibri"/>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21475325" w14:textId="77777777" w:rsidR="002C2992" w:rsidRPr="00690007" w:rsidRDefault="002C2992" w:rsidP="00DB05F1">
            <w:pPr>
              <w:rPr>
                <w:rFonts w:ascii="Calibri" w:eastAsia="Calibri" w:hAnsi="Calibri" w:cs="Calibri"/>
                <w:b/>
                <w:bCs/>
                <w:color w:val="000000" w:themeColor="text1"/>
              </w:rPr>
            </w:pPr>
          </w:p>
          <w:p w14:paraId="484D749A" w14:textId="77777777" w:rsidR="002C2992" w:rsidRPr="00690007" w:rsidRDefault="002C2992" w:rsidP="00DB05F1">
            <w:pPr>
              <w:pStyle w:val="ListParagraph"/>
              <w:numPr>
                <w:ilvl w:val="0"/>
                <w:numId w:val="8"/>
              </w:numPr>
              <w:rPr>
                <w:rFonts w:ascii="Calibri" w:eastAsia="Calibri" w:hAnsi="Calibri" w:cs="Calibri"/>
                <w:b/>
                <w:bCs/>
                <w:color w:val="000000" w:themeColor="text1"/>
              </w:rPr>
            </w:pPr>
            <w:r w:rsidRPr="00690007">
              <w:rPr>
                <w:rFonts w:ascii="Calibri" w:eastAsia="Calibri" w:hAnsi="Calibri" w:cs="Calibri"/>
                <w:b/>
                <w:bCs/>
                <w:color w:val="000000" w:themeColor="text1"/>
              </w:rPr>
              <w:t>Increased Floor Area Ratio</w:t>
            </w:r>
            <w:r w:rsidRPr="00690007">
              <w:rPr>
                <w:rFonts w:ascii="Calibri" w:eastAsia="Calibri" w:hAnsi="Calibri" w:cs="Calibri"/>
                <w:color w:val="000000" w:themeColor="text1"/>
              </w:rPr>
              <w:t xml:space="preserve"> (Section 2.2.1.D.)</w:t>
            </w:r>
          </w:p>
          <w:p w14:paraId="5E7F20B2" w14:textId="77777777" w:rsidR="002C2992" w:rsidRPr="00690007" w:rsidRDefault="002C2992" w:rsidP="00DB05F1">
            <w:pPr>
              <w:rPr>
                <w:rFonts w:ascii="Calibri" w:eastAsia="Calibri" w:hAnsi="Calibri" w:cs="Calibri"/>
                <w:b/>
                <w:bCs/>
              </w:rPr>
            </w:pPr>
          </w:p>
          <w:p w14:paraId="4E1623F4" w14:textId="77777777" w:rsidR="002C2992" w:rsidRPr="00690007" w:rsidRDefault="002C2992" w:rsidP="00DB05F1">
            <w:pPr>
              <w:pStyle w:val="ListParagraph"/>
              <w:numPr>
                <w:ilvl w:val="0"/>
                <w:numId w:val="8"/>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Increased Maximum Height </w:t>
            </w:r>
            <w:r w:rsidRPr="00690007">
              <w:rPr>
                <w:rFonts w:ascii="Calibri" w:eastAsia="Calibri" w:hAnsi="Calibri" w:cs="Calibri"/>
                <w:color w:val="000000" w:themeColor="text1"/>
              </w:rPr>
              <w:t>(Section 2.2.2.A.)</w:t>
            </w:r>
          </w:p>
          <w:p w14:paraId="426E38EF" w14:textId="77777777" w:rsidR="002C2992" w:rsidRPr="00690007" w:rsidRDefault="002C2992" w:rsidP="00DB05F1">
            <w:pPr>
              <w:pStyle w:val="ListParagraph"/>
              <w:rPr>
                <w:rFonts w:ascii="Calibri" w:eastAsia="Calibri" w:hAnsi="Calibri" w:cs="Calibri"/>
                <w:b/>
                <w:bCs/>
                <w:color w:val="000000" w:themeColor="text1"/>
              </w:rPr>
            </w:pPr>
          </w:p>
          <w:p w14:paraId="198AF4E1" w14:textId="77777777" w:rsidR="002C2992" w:rsidRPr="00690007" w:rsidRDefault="002C2992" w:rsidP="00DB05F1">
            <w:pPr>
              <w:pStyle w:val="ListParagraph"/>
              <w:numPr>
                <w:ilvl w:val="0"/>
                <w:numId w:val="8"/>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Off-Street Parking Flexibility </w:t>
            </w:r>
            <w:r w:rsidRPr="00690007">
              <w:rPr>
                <w:rFonts w:ascii="Calibri" w:eastAsia="Calibri" w:hAnsi="Calibri" w:cs="Calibri"/>
                <w:color w:val="000000" w:themeColor="text1"/>
              </w:rPr>
              <w:t>(Section 2.2.2.F.)</w:t>
            </w:r>
          </w:p>
          <w:p w14:paraId="02E11D3B" w14:textId="77777777" w:rsidR="002C2992" w:rsidRPr="00690007" w:rsidRDefault="002C2992" w:rsidP="00DB05F1">
            <w:pPr>
              <w:pStyle w:val="ListParagraph"/>
              <w:rPr>
                <w:rFonts w:ascii="Calibri" w:eastAsia="Calibri" w:hAnsi="Calibri" w:cs="Calibri"/>
                <w:b/>
                <w:bCs/>
                <w:color w:val="000000" w:themeColor="text1"/>
              </w:rPr>
            </w:pPr>
          </w:p>
          <w:p w14:paraId="112B0A79" w14:textId="77777777" w:rsidR="002C2992" w:rsidRPr="00690007" w:rsidRDefault="002C2992" w:rsidP="00DB05F1">
            <w:pPr>
              <w:pStyle w:val="ListParagraph"/>
              <w:numPr>
                <w:ilvl w:val="0"/>
                <w:numId w:val="8"/>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3B3D739D" w14:textId="77777777" w:rsidR="002C2992" w:rsidRPr="00690007" w:rsidRDefault="002C2992" w:rsidP="00DB05F1">
            <w:pPr>
              <w:pStyle w:val="ListParagraph"/>
              <w:rPr>
                <w:rFonts w:ascii="Calibri" w:eastAsia="Calibri" w:hAnsi="Calibri" w:cs="Calibri"/>
                <w:b/>
                <w:bCs/>
                <w:color w:val="000000" w:themeColor="text1"/>
              </w:rPr>
            </w:pPr>
          </w:p>
          <w:p w14:paraId="3F892C98" w14:textId="77777777" w:rsidR="002C2992" w:rsidRPr="00690007" w:rsidRDefault="002C2992" w:rsidP="00DB05F1">
            <w:pPr>
              <w:pStyle w:val="ListParagraph"/>
              <w:numPr>
                <w:ilvl w:val="0"/>
                <w:numId w:val="8"/>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0C80A5E7" w14:textId="77777777" w:rsidR="002C2992" w:rsidRPr="00690007" w:rsidRDefault="002C2992" w:rsidP="00DB05F1">
            <w:pPr>
              <w:pStyle w:val="ListParagraph"/>
              <w:spacing w:line="278" w:lineRule="auto"/>
              <w:ind w:left="360"/>
              <w:rPr>
                <w:rFonts w:ascii="Calibri" w:eastAsia="Calibri" w:hAnsi="Calibri" w:cs="Calibri"/>
                <w:color w:val="000000" w:themeColor="text1"/>
              </w:rPr>
            </w:pPr>
          </w:p>
          <w:p w14:paraId="3E694ADC" w14:textId="77777777" w:rsidR="002C2992" w:rsidRPr="00690007" w:rsidRDefault="002C2992" w:rsidP="00DB05F1">
            <w:pPr>
              <w:pStyle w:val="ListParagraph"/>
              <w:numPr>
                <w:ilvl w:val="0"/>
                <w:numId w:val="8"/>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p w14:paraId="6869BFBF" w14:textId="77777777" w:rsidR="002C2992" w:rsidRPr="00690007" w:rsidRDefault="002C2992" w:rsidP="00DB05F1">
            <w:pPr>
              <w:rPr>
                <w:rFonts w:ascii="Calibri" w:eastAsia="Calibri" w:hAnsi="Calibri" w:cs="Calibri"/>
                <w:b/>
                <w:bCs/>
              </w:rPr>
            </w:pPr>
          </w:p>
          <w:p w14:paraId="3BEDFCD2"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u w:val="single"/>
              </w:rPr>
              <w:t>Option B</w:t>
            </w:r>
            <w:r w:rsidRPr="00690007">
              <w:rPr>
                <w:rFonts w:ascii="Calibri" w:eastAsia="Calibri" w:hAnsi="Calibri" w:cs="Calibri"/>
                <w:b/>
                <w:bCs/>
              </w:rPr>
              <w:t>:</w:t>
            </w:r>
          </w:p>
          <w:p w14:paraId="3408D67D" w14:textId="77777777" w:rsidR="002C2992" w:rsidRPr="00690007" w:rsidRDefault="002C2992" w:rsidP="00DB05F1">
            <w:pPr>
              <w:rPr>
                <w:rFonts w:ascii="Calibri" w:eastAsia="Calibri" w:hAnsi="Calibri" w:cs="Calibri"/>
                <w:color w:val="000000" w:themeColor="text1"/>
              </w:rPr>
            </w:pPr>
          </w:p>
          <w:p w14:paraId="521936DA" w14:textId="77777777" w:rsidR="002C2992" w:rsidRPr="00690007" w:rsidRDefault="002C2992" w:rsidP="00DB05F1">
            <w:pPr>
              <w:pStyle w:val="ListParagraph"/>
              <w:numPr>
                <w:ilvl w:val="0"/>
                <w:numId w:val="8"/>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Flexible Lot Sizes</w:t>
            </w:r>
            <w:r w:rsidRPr="00690007">
              <w:rPr>
                <w:rFonts w:ascii="Calibri" w:eastAsia="Calibri" w:hAnsi="Calibri" w:cs="Calibri"/>
                <w:color w:val="000000" w:themeColor="text1"/>
              </w:rPr>
              <w:t xml:space="preserve"> (Section 2.2.1.A.)</w:t>
            </w:r>
          </w:p>
          <w:p w14:paraId="2C5A20F0" w14:textId="77777777" w:rsidR="002C2992" w:rsidRPr="00690007" w:rsidRDefault="002C2992" w:rsidP="00DB05F1">
            <w:pPr>
              <w:rPr>
                <w:rFonts w:ascii="Calibri" w:eastAsia="Calibri" w:hAnsi="Calibri" w:cs="Calibri"/>
                <w:b/>
                <w:bCs/>
                <w:color w:val="000000" w:themeColor="text1"/>
              </w:rPr>
            </w:pPr>
          </w:p>
          <w:p w14:paraId="18AE6591" w14:textId="77777777" w:rsidR="002C2992" w:rsidRPr="00690007" w:rsidRDefault="002C2992" w:rsidP="00DB05F1">
            <w:pPr>
              <w:pStyle w:val="ListParagraph"/>
              <w:numPr>
                <w:ilvl w:val="0"/>
                <w:numId w:val="8"/>
              </w:numPr>
              <w:rPr>
                <w:rFonts w:ascii="Calibri" w:eastAsia="Calibri" w:hAnsi="Calibri" w:cs="Calibri"/>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757B1F00" w14:textId="77777777" w:rsidR="002C2992" w:rsidRPr="00690007" w:rsidRDefault="002C2992" w:rsidP="00DB05F1">
            <w:pPr>
              <w:rPr>
                <w:rFonts w:ascii="Calibri" w:eastAsia="Calibri" w:hAnsi="Calibri" w:cs="Calibri"/>
                <w:b/>
                <w:bCs/>
                <w:color w:val="000000" w:themeColor="text1"/>
              </w:rPr>
            </w:pPr>
          </w:p>
          <w:p w14:paraId="0F612D1A" w14:textId="77777777" w:rsidR="002C2992" w:rsidRPr="00690007" w:rsidRDefault="002C2992" w:rsidP="00DB05F1">
            <w:pPr>
              <w:pStyle w:val="ListParagraph"/>
              <w:numPr>
                <w:ilvl w:val="0"/>
                <w:numId w:val="8"/>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1E0BF9B7" w14:textId="77777777" w:rsidR="002C2992" w:rsidRPr="00690007" w:rsidRDefault="002C2992" w:rsidP="00DB05F1">
            <w:pPr>
              <w:pStyle w:val="ListParagraph"/>
              <w:rPr>
                <w:rFonts w:ascii="Calibri" w:eastAsia="Calibri" w:hAnsi="Calibri" w:cs="Calibri"/>
                <w:b/>
                <w:bCs/>
                <w:color w:val="000000" w:themeColor="text1"/>
              </w:rPr>
            </w:pPr>
          </w:p>
          <w:p w14:paraId="4C77AEF5" w14:textId="77777777" w:rsidR="002C2992" w:rsidRPr="00690007" w:rsidRDefault="002C2992" w:rsidP="00DB05F1">
            <w:pPr>
              <w:pStyle w:val="ListParagraph"/>
              <w:numPr>
                <w:ilvl w:val="0"/>
                <w:numId w:val="8"/>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267FBFCD" w14:textId="77777777" w:rsidR="002C2992" w:rsidRPr="00690007" w:rsidRDefault="002C2992" w:rsidP="00DB05F1">
            <w:pPr>
              <w:pStyle w:val="ListParagraph"/>
              <w:spacing w:line="278" w:lineRule="auto"/>
              <w:ind w:left="360"/>
              <w:rPr>
                <w:rFonts w:ascii="Calibri" w:eastAsia="Calibri" w:hAnsi="Calibri" w:cs="Calibri"/>
                <w:color w:val="000000" w:themeColor="text1"/>
              </w:rPr>
            </w:pPr>
          </w:p>
          <w:p w14:paraId="0DEDEA4D" w14:textId="77777777" w:rsidR="002C2992" w:rsidRPr="00690007" w:rsidRDefault="002C2992" w:rsidP="00DB05F1">
            <w:pPr>
              <w:pStyle w:val="ListParagraph"/>
              <w:numPr>
                <w:ilvl w:val="0"/>
                <w:numId w:val="8"/>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p w14:paraId="7B4242BE" w14:textId="77777777" w:rsidR="002C2992" w:rsidRPr="00690007" w:rsidRDefault="002C2992" w:rsidP="00DB05F1">
            <w:pPr>
              <w:spacing w:line="278" w:lineRule="auto"/>
              <w:rPr>
                <w:rFonts w:ascii="Calibri" w:eastAsia="Calibri" w:hAnsi="Calibri" w:cs="Calibri"/>
                <w:b/>
                <w:bCs/>
                <w:color w:val="000000" w:themeColor="text1"/>
              </w:rPr>
            </w:pPr>
          </w:p>
        </w:tc>
        <w:tc>
          <w:tcPr>
            <w:tcW w:w="6127" w:type="dxa"/>
            <w:shd w:val="clear" w:color="auto" w:fill="D9F2D0" w:themeFill="accent6" w:themeFillTint="33"/>
            <w:vAlign w:val="center"/>
          </w:tcPr>
          <w:p w14:paraId="38076AC2" w14:textId="77777777" w:rsidR="002C2992" w:rsidRPr="00690007" w:rsidRDefault="002C2992" w:rsidP="00DB05F1">
            <w:pPr>
              <w:rPr>
                <w:rFonts w:ascii="Calibri" w:hAnsi="Calibri" w:cs="Calibri"/>
              </w:rPr>
            </w:pPr>
            <w:r w:rsidRPr="00690007">
              <w:rPr>
                <w:rFonts w:ascii="Calibri" w:eastAsia="Calibri" w:hAnsi="Calibri" w:cs="Calibri"/>
                <w:b/>
                <w:bCs/>
                <w:u w:val="single"/>
              </w:rPr>
              <w:t>Option A</w:t>
            </w:r>
            <w:r w:rsidRPr="00690007">
              <w:rPr>
                <w:rFonts w:ascii="Calibri" w:eastAsia="Calibri" w:hAnsi="Calibri" w:cs="Calibri"/>
                <w:b/>
                <w:bCs/>
              </w:rPr>
              <w:t>:</w:t>
            </w:r>
            <w:r w:rsidRPr="00690007">
              <w:rPr>
                <w:rFonts w:ascii="Calibri" w:eastAsia="Calibri" w:hAnsi="Calibri" w:cs="Calibri"/>
              </w:rPr>
              <w:t xml:space="preserve"> </w:t>
            </w:r>
            <w:r w:rsidRPr="00690007">
              <w:rPr>
                <w:rFonts w:ascii="Calibri" w:hAnsi="Calibri" w:cs="Calibri"/>
              </w:rPr>
              <w:t>Reduce the maximum impervious area within a commercial or industrial site to 50%. The notes on the Final Site Plan must state this maximum.</w:t>
            </w:r>
          </w:p>
          <w:p w14:paraId="0F977882" w14:textId="77777777" w:rsidR="002C2992" w:rsidRPr="00690007" w:rsidRDefault="002C2992" w:rsidP="00DB05F1">
            <w:pPr>
              <w:rPr>
                <w:rFonts w:ascii="Calibri" w:hAnsi="Calibri" w:cs="Calibri"/>
              </w:rPr>
            </w:pPr>
          </w:p>
          <w:p w14:paraId="40F6D982" w14:textId="77777777" w:rsidR="002C2992" w:rsidRPr="00690007" w:rsidRDefault="002C2992" w:rsidP="00DB05F1">
            <w:pPr>
              <w:rPr>
                <w:rFonts w:ascii="Calibri" w:hAnsi="Calibri" w:cs="Calibri"/>
              </w:rPr>
            </w:pPr>
            <w:r w:rsidRPr="00690007">
              <w:rPr>
                <w:rFonts w:ascii="Calibri" w:hAnsi="Calibri" w:cs="Calibri"/>
                <w:b/>
                <w:bCs/>
                <w:u w:val="single"/>
              </w:rPr>
              <w:t>Option B:</w:t>
            </w:r>
            <w:r w:rsidRPr="00690007">
              <w:rPr>
                <w:rFonts w:ascii="Calibri" w:hAnsi="Calibri" w:cs="Calibri"/>
              </w:rPr>
              <w:t xml:space="preserve"> Design the stormwater system to account for 10% more than the allowable lot coverage permitted within Section 72-241, of the Zoning Ordinance, for each individual lot within a residential development. This must be reflected  </w:t>
            </w:r>
          </w:p>
          <w:p w14:paraId="5903389A" w14:textId="77777777" w:rsidR="002C2992" w:rsidRPr="00690007" w:rsidRDefault="002C2992" w:rsidP="00DB05F1">
            <w:pPr>
              <w:rPr>
                <w:rFonts w:ascii="Calibri" w:hAnsi="Calibri" w:cs="Calibri"/>
              </w:rPr>
            </w:pPr>
          </w:p>
          <w:p w14:paraId="6B9F46C2" w14:textId="77777777" w:rsidR="002C2992" w:rsidRPr="00690007" w:rsidRDefault="002C2992" w:rsidP="00DB05F1">
            <w:r w:rsidRPr="00690007">
              <w:rPr>
                <w:rFonts w:ascii="Calibri" w:eastAsia="Calibri" w:hAnsi="Calibri" w:cs="Calibri"/>
                <w:color w:val="000000" w:themeColor="text1"/>
              </w:rPr>
              <w:t>The notes on a Final Plat or Final Site Plan must state this maximum. If a subdivision, this must also be stated within the Declaration of Covenants, Conditions and Restrictions (DCCRs).</w:t>
            </w:r>
          </w:p>
          <w:p w14:paraId="586A6002" w14:textId="77777777" w:rsidR="002C2992" w:rsidRPr="00690007" w:rsidRDefault="002C2992" w:rsidP="00DB05F1">
            <w:pPr>
              <w:rPr>
                <w:rFonts w:ascii="Calibri" w:eastAsia="Calibri" w:hAnsi="Calibri" w:cs="Calibri"/>
                <w:color w:val="000000" w:themeColor="text1"/>
              </w:rPr>
            </w:pPr>
          </w:p>
          <w:p w14:paraId="03F21D59"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 Natural Topography (Section 4.2.1.A.), Preserving Floodplain (Section 4.2.1.B.), Retaining Tree Canopy and Native Vegetation (Section 4.2.2.A.), Retaining Large Riparian or Vegetated Natural Buffers (Section 4.2.2.B.), Cluster Subdivision (Section 4.2.2.C.), Conservation Subdivision (Section 4.2.2.D.), Alternative Surface Material (Section 4.2.5.C.), Concentrated Landscape Islands/Row Ends (Section 4.2.5.D.), Minimize Building Construction Footprint (Section 4.2.6.A.), and Minimize Directly Connected Impervious Area (Section 4.2.6.B.)</w:t>
            </w:r>
          </w:p>
          <w:p w14:paraId="7A5C9308" w14:textId="77777777" w:rsidR="002C2992" w:rsidRPr="00690007" w:rsidRDefault="002C2992" w:rsidP="00DB05F1">
            <w:pPr>
              <w:rPr>
                <w:rFonts w:ascii="Calibri" w:eastAsia="Calibri" w:hAnsi="Calibri" w:cs="Calibri"/>
                <w:b/>
                <w:bCs/>
                <w:color w:val="000000" w:themeColor="text1"/>
              </w:rPr>
            </w:pPr>
          </w:p>
        </w:tc>
        <w:tc>
          <w:tcPr>
            <w:tcW w:w="1728" w:type="dxa"/>
            <w:shd w:val="clear" w:color="auto" w:fill="D9F2D0" w:themeFill="accent6" w:themeFillTint="33"/>
            <w:vAlign w:val="center"/>
          </w:tcPr>
          <w:p w14:paraId="4C81807C" w14:textId="77777777" w:rsidR="002C2992" w:rsidRPr="00690007" w:rsidRDefault="002C2992" w:rsidP="00DB05F1">
            <w:pPr>
              <w:rPr>
                <w:rFonts w:ascii="Calibri" w:hAnsi="Calibri" w:cs="Calibri"/>
              </w:rPr>
            </w:pPr>
            <w:r w:rsidRPr="00690007">
              <w:rPr>
                <w:rFonts w:ascii="Calibri" w:hAnsi="Calibri" w:cs="Calibri"/>
              </w:rPr>
              <w:t>Development Engineering</w:t>
            </w:r>
          </w:p>
        </w:tc>
      </w:tr>
      <w:tr w:rsidR="002C2992" w:rsidRPr="00690007" w14:paraId="355C3284" w14:textId="77777777" w:rsidTr="005C18C4">
        <w:trPr>
          <w:trHeight w:val="2685"/>
        </w:trPr>
        <w:tc>
          <w:tcPr>
            <w:tcW w:w="1131" w:type="dxa"/>
            <w:shd w:val="clear" w:color="auto" w:fill="D9F2D0" w:themeFill="accent6" w:themeFillTint="33"/>
            <w:vAlign w:val="center"/>
          </w:tcPr>
          <w:p w14:paraId="4B32A21F" w14:textId="77777777" w:rsidR="002C2992" w:rsidRPr="00690007" w:rsidRDefault="002C2992" w:rsidP="00DB05F1">
            <w:pPr>
              <w:rPr>
                <w:rFonts w:ascii="Calibri" w:hAnsi="Calibri" w:cs="Calibri"/>
              </w:rPr>
            </w:pPr>
            <w:r w:rsidRPr="00690007">
              <w:rPr>
                <w:rFonts w:ascii="Calibri" w:hAnsi="Calibri" w:cs="Calibri"/>
              </w:rPr>
              <w:lastRenderedPageBreak/>
              <w:t>4.2.</w:t>
            </w:r>
            <w:proofErr w:type="gramStart"/>
            <w:r w:rsidRPr="00690007">
              <w:rPr>
                <w:rFonts w:ascii="Calibri" w:hAnsi="Calibri" w:cs="Calibri"/>
              </w:rPr>
              <w:t>6.C.</w:t>
            </w:r>
            <w:proofErr w:type="gramEnd"/>
          </w:p>
        </w:tc>
        <w:tc>
          <w:tcPr>
            <w:tcW w:w="1974" w:type="dxa"/>
            <w:shd w:val="clear" w:color="auto" w:fill="D9F2D0" w:themeFill="accent6" w:themeFillTint="33"/>
            <w:vAlign w:val="center"/>
          </w:tcPr>
          <w:p w14:paraId="708262B0" w14:textId="77777777" w:rsidR="002C2992" w:rsidRPr="00690007" w:rsidRDefault="002C2992" w:rsidP="00DB05F1">
            <w:pPr>
              <w:rPr>
                <w:rFonts w:ascii="Calibri" w:hAnsi="Calibri" w:cs="Calibri"/>
              </w:rPr>
            </w:pPr>
            <w:r w:rsidRPr="00690007">
              <w:rPr>
                <w:rFonts w:ascii="Calibri" w:hAnsi="Calibri" w:cs="Calibri"/>
              </w:rPr>
              <w:t>Minimize Directly Connected Impervious Areas</w:t>
            </w:r>
          </w:p>
        </w:tc>
        <w:tc>
          <w:tcPr>
            <w:tcW w:w="4365" w:type="dxa"/>
            <w:shd w:val="clear" w:color="auto" w:fill="D9F2D0" w:themeFill="accent6" w:themeFillTint="33"/>
            <w:vAlign w:val="center"/>
          </w:tcPr>
          <w:p w14:paraId="5510FB90" w14:textId="77777777" w:rsidR="002C2992" w:rsidRPr="00690007" w:rsidRDefault="002C2992" w:rsidP="00DB05F1">
            <w:pPr>
              <w:jc w:val="center"/>
              <w:rPr>
                <w:rFonts w:ascii="Calibri" w:hAnsi="Calibri" w:cs="Calibri"/>
              </w:rPr>
            </w:pPr>
            <w:r w:rsidRPr="00690007">
              <w:rPr>
                <w:noProof/>
                <w:color w:val="2B579A"/>
                <w:shd w:val="clear" w:color="auto" w:fill="E6E6E6"/>
              </w:rPr>
              <w:drawing>
                <wp:inline distT="0" distB="0" distL="0" distR="0" wp14:anchorId="593107F3" wp14:editId="490AE119">
                  <wp:extent cx="2619423" cy="1248228"/>
                  <wp:effectExtent l="0" t="0" r="0" b="0"/>
                  <wp:docPr id="2039123123" name="Picture 7" descr="The image depicts an example of directly connected impervious area. Building with concrete immediately adja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23123" name="Picture 7" descr="The image depicts an example of directly connected impervious area. Building with concrete immediately adjacent."/>
                          <pic:cNvPicPr/>
                        </pic:nvPicPr>
                        <pic:blipFill>
                          <a:blip r:embed="rId22">
                            <a:extLst>
                              <a:ext uri="{28A0092B-C50C-407E-A947-70E740481C1C}">
                                <a14:useLocalDpi xmlns:a14="http://schemas.microsoft.com/office/drawing/2010/main" val="0"/>
                              </a:ext>
                            </a:extLst>
                          </a:blip>
                          <a:stretch>
                            <a:fillRect/>
                          </a:stretch>
                        </pic:blipFill>
                        <pic:spPr>
                          <a:xfrm>
                            <a:off x="0" y="0"/>
                            <a:ext cx="2619423" cy="1248228"/>
                          </a:xfrm>
                          <a:prstGeom prst="rect">
                            <a:avLst/>
                          </a:prstGeom>
                        </pic:spPr>
                      </pic:pic>
                    </a:graphicData>
                  </a:graphic>
                </wp:inline>
              </w:drawing>
            </w:r>
          </w:p>
          <w:p w14:paraId="078FA672" w14:textId="383C38AA" w:rsidR="002C2992" w:rsidRPr="00690007" w:rsidRDefault="002C2992" w:rsidP="00DB05F1">
            <w:pPr>
              <w:jc w:val="center"/>
              <w:rPr>
                <w:rFonts w:ascii="Calibri" w:hAnsi="Calibri" w:cs="Calibri"/>
                <w:noProof/>
              </w:rPr>
            </w:pPr>
            <w:r w:rsidRPr="00690007">
              <w:rPr>
                <w:rFonts w:ascii="Calibri" w:hAnsi="Calibri" w:cs="Calibri"/>
                <w:noProof/>
              </w:rPr>
              <w:t xml:space="preserve">Figure </w:t>
            </w:r>
            <w:r w:rsidR="00C57005">
              <w:rPr>
                <w:rFonts w:ascii="Calibri" w:hAnsi="Calibri" w:cs="Calibri"/>
                <w:noProof/>
              </w:rPr>
              <w:t>43</w:t>
            </w:r>
            <w:r w:rsidRPr="00690007">
              <w:rPr>
                <w:rFonts w:ascii="Calibri" w:hAnsi="Calibri" w:cs="Calibri"/>
                <w:noProof/>
              </w:rPr>
              <w:t>: An example of directly connected impervious area.</w:t>
            </w:r>
          </w:p>
          <w:p w14:paraId="2CF122CE" w14:textId="77777777" w:rsidR="002C2992" w:rsidRPr="00690007" w:rsidRDefault="002C2992" w:rsidP="00DB05F1">
            <w:pPr>
              <w:jc w:val="center"/>
              <w:rPr>
                <w:rFonts w:ascii="Calibri" w:hAnsi="Calibri" w:cs="Calibri"/>
                <w:noProof/>
              </w:rPr>
            </w:pPr>
            <w:r w:rsidRPr="00690007">
              <w:rPr>
                <w:noProof/>
                <w:color w:val="2B579A"/>
                <w:shd w:val="clear" w:color="auto" w:fill="E6E6E6"/>
              </w:rPr>
              <w:drawing>
                <wp:inline distT="0" distB="0" distL="0" distR="0" wp14:anchorId="416A6488" wp14:editId="299F9730">
                  <wp:extent cx="2619375" cy="1348740"/>
                  <wp:effectExtent l="0" t="0" r="0" b="0"/>
                  <wp:docPr id="1538918545" name="Picture 8" descr="The image depicts an example of directly connected impervious area. Building with concrete immediately adja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18545" name="Picture 8" descr="The image depicts an example of directly connected impervious area. Building with concrete immediately adjacent."/>
                          <pic:cNvPicPr/>
                        </pic:nvPicPr>
                        <pic:blipFill>
                          <a:blip r:embed="rId23">
                            <a:extLst>
                              <a:ext uri="{28A0092B-C50C-407E-A947-70E740481C1C}">
                                <a14:useLocalDpi xmlns:a14="http://schemas.microsoft.com/office/drawing/2010/main" val="0"/>
                              </a:ext>
                            </a:extLst>
                          </a:blip>
                          <a:stretch>
                            <a:fillRect/>
                          </a:stretch>
                        </pic:blipFill>
                        <pic:spPr>
                          <a:xfrm>
                            <a:off x="0" y="0"/>
                            <a:ext cx="2619375" cy="1348740"/>
                          </a:xfrm>
                          <a:prstGeom prst="rect">
                            <a:avLst/>
                          </a:prstGeom>
                        </pic:spPr>
                      </pic:pic>
                    </a:graphicData>
                  </a:graphic>
                </wp:inline>
              </w:drawing>
            </w:r>
          </w:p>
          <w:p w14:paraId="39D105F0" w14:textId="4209D904" w:rsidR="002C2992" w:rsidRPr="00690007" w:rsidRDefault="002C2992" w:rsidP="00DB05F1">
            <w:pPr>
              <w:jc w:val="center"/>
              <w:rPr>
                <w:rFonts w:ascii="Calibri" w:hAnsi="Calibri" w:cs="Calibri"/>
              </w:rPr>
            </w:pPr>
            <w:r w:rsidRPr="00690007">
              <w:rPr>
                <w:rFonts w:ascii="Calibri" w:hAnsi="Calibri" w:cs="Calibri"/>
              </w:rPr>
              <w:t xml:space="preserve">Figure </w:t>
            </w:r>
            <w:r w:rsidR="00C57005">
              <w:rPr>
                <w:rFonts w:ascii="Calibri" w:hAnsi="Calibri" w:cs="Calibri"/>
              </w:rPr>
              <w:t>44</w:t>
            </w:r>
            <w:r w:rsidRPr="00690007">
              <w:rPr>
                <w:rFonts w:ascii="Calibri" w:hAnsi="Calibri" w:cs="Calibri"/>
              </w:rPr>
              <w:t>: An example of disconnected impervious areas.</w:t>
            </w:r>
          </w:p>
        </w:tc>
        <w:tc>
          <w:tcPr>
            <w:tcW w:w="3150" w:type="dxa"/>
            <w:shd w:val="clear" w:color="auto" w:fill="D9F2D0" w:themeFill="accent6" w:themeFillTint="33"/>
            <w:vAlign w:val="center"/>
          </w:tcPr>
          <w:p w14:paraId="22DD9E82" w14:textId="77777777" w:rsidR="002C2992" w:rsidRPr="00690007" w:rsidRDefault="002C2992" w:rsidP="00DB05F1">
            <w:pPr>
              <w:rPr>
                <w:rFonts w:ascii="Calibri" w:hAnsi="Calibri" w:cs="Calibri"/>
              </w:rPr>
            </w:pPr>
            <w:r w:rsidRPr="00690007">
              <w:rPr>
                <w:rFonts w:ascii="Calibri" w:hAnsi="Calibri" w:cs="Calibri"/>
              </w:rPr>
              <w:t xml:space="preserve">Directly connected impervious areas (DCIAs) allow runoff to be conveyed without interception by permeable areas that allow for infiltration and treatment. </w:t>
            </w:r>
          </w:p>
          <w:p w14:paraId="2B169E4B" w14:textId="77777777" w:rsidR="002C2992" w:rsidRPr="00690007" w:rsidRDefault="002C2992" w:rsidP="00DB05F1">
            <w:pPr>
              <w:rPr>
                <w:rFonts w:ascii="Calibri" w:hAnsi="Calibri" w:cs="Calibri"/>
              </w:rPr>
            </w:pPr>
          </w:p>
          <w:p w14:paraId="1DC37E83" w14:textId="77777777" w:rsidR="002C2992" w:rsidRPr="00690007" w:rsidRDefault="002C2992" w:rsidP="00DB05F1">
            <w:pPr>
              <w:rPr>
                <w:rFonts w:ascii="Calibri" w:hAnsi="Calibri" w:cs="Calibri"/>
              </w:rPr>
            </w:pPr>
            <w:r w:rsidRPr="00690007">
              <w:rPr>
                <w:rFonts w:ascii="Calibri" w:hAnsi="Calibri" w:cs="Calibri"/>
              </w:rPr>
              <w:t xml:space="preserve">Disconnecting impervious areas from roofs, small parking lots, courtyards, driveways, sidewalks, and other impervious surfaces allows runoff to flow onto adjacent pervious areas where it is infiltrated and filtered.  </w:t>
            </w:r>
          </w:p>
          <w:p w14:paraId="6FD92434" w14:textId="77777777" w:rsidR="002C2992" w:rsidRPr="00690007" w:rsidRDefault="002C2992" w:rsidP="00DB05F1">
            <w:pPr>
              <w:rPr>
                <w:rFonts w:ascii="Calibri" w:hAnsi="Calibri" w:cs="Calibri"/>
              </w:rPr>
            </w:pPr>
          </w:p>
        </w:tc>
        <w:tc>
          <w:tcPr>
            <w:tcW w:w="4770" w:type="dxa"/>
            <w:shd w:val="clear" w:color="auto" w:fill="D9F2D0" w:themeFill="accent6" w:themeFillTint="33"/>
            <w:vAlign w:val="center"/>
          </w:tcPr>
          <w:p w14:paraId="784EDD11" w14:textId="77777777" w:rsidR="002C2992" w:rsidRPr="00690007" w:rsidRDefault="002C2992" w:rsidP="00DB05F1">
            <w:pPr>
              <w:pStyle w:val="ListParagraph"/>
              <w:numPr>
                <w:ilvl w:val="0"/>
                <w:numId w:val="8"/>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Buffers and Building Setbacks </w:t>
            </w:r>
            <w:r w:rsidRPr="00690007">
              <w:rPr>
                <w:rFonts w:ascii="Calibri" w:eastAsia="Calibri" w:hAnsi="Calibri" w:cs="Calibri"/>
                <w:color w:val="000000" w:themeColor="text1"/>
              </w:rPr>
              <w:t>(Section 2.2.2.B.)</w:t>
            </w:r>
          </w:p>
          <w:p w14:paraId="0483D0E3" w14:textId="77777777" w:rsidR="002C2992" w:rsidRPr="00690007" w:rsidRDefault="002C2992" w:rsidP="00DB05F1">
            <w:pPr>
              <w:spacing w:line="278" w:lineRule="auto"/>
              <w:rPr>
                <w:rFonts w:ascii="Calibri" w:eastAsia="Calibri" w:hAnsi="Calibri" w:cs="Calibri"/>
                <w:b/>
                <w:bCs/>
                <w:color w:val="000000" w:themeColor="text1"/>
              </w:rPr>
            </w:pPr>
          </w:p>
          <w:p w14:paraId="4FF143BE" w14:textId="77777777" w:rsidR="002C2992" w:rsidRPr="00690007" w:rsidRDefault="002C2992" w:rsidP="00DB05F1">
            <w:pPr>
              <w:pStyle w:val="ListParagraph"/>
              <w:numPr>
                <w:ilvl w:val="0"/>
                <w:numId w:val="8"/>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Islands and Row-Ends </w:t>
            </w:r>
            <w:r w:rsidRPr="00690007">
              <w:rPr>
                <w:rFonts w:ascii="Calibri" w:eastAsia="Calibri" w:hAnsi="Calibri" w:cs="Calibri"/>
                <w:color w:val="000000" w:themeColor="text1"/>
              </w:rPr>
              <w:t>(Section 2.2.2.C.)</w:t>
            </w:r>
          </w:p>
          <w:p w14:paraId="75C0C176" w14:textId="77777777" w:rsidR="002C2992" w:rsidRPr="00690007" w:rsidRDefault="002C2992" w:rsidP="00DB05F1">
            <w:pPr>
              <w:spacing w:line="278" w:lineRule="auto"/>
              <w:rPr>
                <w:rFonts w:ascii="Calibri" w:eastAsia="Calibri" w:hAnsi="Calibri" w:cs="Calibri"/>
                <w:b/>
                <w:bCs/>
                <w:color w:val="000000" w:themeColor="text1"/>
              </w:rPr>
            </w:pPr>
          </w:p>
          <w:p w14:paraId="7ECACC37" w14:textId="77777777" w:rsidR="002C2992" w:rsidRPr="00690007" w:rsidRDefault="002C2992" w:rsidP="00DB05F1">
            <w:pPr>
              <w:pStyle w:val="ListParagraph"/>
              <w:numPr>
                <w:ilvl w:val="0"/>
                <w:numId w:val="8"/>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BMP Credited as Common Open Space</w:t>
            </w:r>
            <w:r w:rsidRPr="00690007">
              <w:rPr>
                <w:rFonts w:ascii="Calibri" w:eastAsia="Calibri" w:hAnsi="Calibri" w:cs="Calibri"/>
                <w:color w:val="000000" w:themeColor="text1"/>
              </w:rPr>
              <w:t xml:space="preserve"> (Section 2.2.2.E.)</w:t>
            </w:r>
          </w:p>
          <w:p w14:paraId="45096007" w14:textId="77777777" w:rsidR="002C2992" w:rsidRPr="00690007" w:rsidRDefault="002C2992" w:rsidP="00DB05F1">
            <w:pPr>
              <w:pStyle w:val="ListParagraph"/>
              <w:rPr>
                <w:rFonts w:ascii="Calibri" w:eastAsia="Calibri" w:hAnsi="Calibri" w:cs="Calibri"/>
                <w:b/>
                <w:bCs/>
                <w:color w:val="000000" w:themeColor="text1"/>
              </w:rPr>
            </w:pPr>
          </w:p>
          <w:p w14:paraId="13B5C4BD" w14:textId="77777777" w:rsidR="002C2992" w:rsidRPr="00690007" w:rsidRDefault="002C2992" w:rsidP="00DB05F1">
            <w:pPr>
              <w:pStyle w:val="ListParagraph"/>
              <w:numPr>
                <w:ilvl w:val="0"/>
                <w:numId w:val="8"/>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3F49321E" w14:textId="77777777" w:rsidR="002C2992" w:rsidRPr="00690007" w:rsidRDefault="002C2992" w:rsidP="00DB05F1">
            <w:pPr>
              <w:pStyle w:val="ListParagraph"/>
              <w:rPr>
                <w:rFonts w:ascii="Calibri" w:eastAsia="Calibri" w:hAnsi="Calibri" w:cs="Calibri"/>
                <w:b/>
                <w:bCs/>
                <w:color w:val="000000" w:themeColor="text1"/>
              </w:rPr>
            </w:pPr>
          </w:p>
          <w:p w14:paraId="76149039" w14:textId="77777777" w:rsidR="002C2992" w:rsidRPr="00690007" w:rsidRDefault="002C2992" w:rsidP="00DB05F1">
            <w:pPr>
              <w:pStyle w:val="ListParagraph"/>
              <w:numPr>
                <w:ilvl w:val="0"/>
                <w:numId w:val="8"/>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0DEDC70F" w14:textId="77777777" w:rsidR="002C2992" w:rsidRPr="00690007" w:rsidRDefault="002C2992" w:rsidP="00DB05F1">
            <w:pPr>
              <w:spacing w:line="278" w:lineRule="auto"/>
              <w:rPr>
                <w:rFonts w:ascii="Calibri" w:eastAsia="Calibri" w:hAnsi="Calibri" w:cs="Calibri"/>
                <w:b/>
                <w:bCs/>
                <w:color w:val="000000" w:themeColor="text1"/>
              </w:rPr>
            </w:pPr>
          </w:p>
          <w:p w14:paraId="75FA30BC" w14:textId="77777777" w:rsidR="002C2992" w:rsidRPr="00690007" w:rsidRDefault="002C2992" w:rsidP="00DB05F1">
            <w:pPr>
              <w:pStyle w:val="ListParagraph"/>
              <w:numPr>
                <w:ilvl w:val="0"/>
                <w:numId w:val="8"/>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p w14:paraId="1A2C9589" w14:textId="77777777" w:rsidR="002C2992" w:rsidRPr="00690007" w:rsidRDefault="002C2992" w:rsidP="00DB05F1">
            <w:pPr>
              <w:spacing w:line="278" w:lineRule="auto"/>
              <w:rPr>
                <w:rFonts w:ascii="Calibri" w:eastAsia="Calibri" w:hAnsi="Calibri" w:cs="Calibri"/>
                <w:b/>
                <w:bCs/>
                <w:color w:val="000000" w:themeColor="text1"/>
              </w:rPr>
            </w:pPr>
          </w:p>
        </w:tc>
        <w:tc>
          <w:tcPr>
            <w:tcW w:w="6127" w:type="dxa"/>
            <w:shd w:val="clear" w:color="auto" w:fill="D9F2D0" w:themeFill="accent6" w:themeFillTint="33"/>
            <w:vAlign w:val="center"/>
          </w:tcPr>
          <w:p w14:paraId="3B715859" w14:textId="77777777" w:rsidR="002C2992" w:rsidRPr="00690007" w:rsidRDefault="002C2992" w:rsidP="00DB05F1">
            <w:pPr>
              <w:rPr>
                <w:rFonts w:ascii="Calibri" w:hAnsi="Calibri" w:cs="Calibri"/>
              </w:rPr>
            </w:pPr>
            <w:bookmarkStart w:id="2" w:name="_Hlk173232828"/>
            <w:r w:rsidRPr="00690007">
              <w:rPr>
                <w:rFonts w:ascii="Calibri" w:hAnsi="Calibri" w:cs="Calibri"/>
              </w:rPr>
              <w:t>All roof stormwater runoff must be directed into a pervious area (i.e. rain garden, swale, etc.).</w:t>
            </w:r>
          </w:p>
          <w:p w14:paraId="0657354A" w14:textId="77777777" w:rsidR="002C2992" w:rsidRPr="00690007" w:rsidRDefault="002C2992" w:rsidP="00DB05F1">
            <w:pPr>
              <w:rPr>
                <w:rFonts w:ascii="Calibri" w:hAnsi="Calibri" w:cs="Calibri"/>
              </w:rPr>
            </w:pPr>
          </w:p>
          <w:p w14:paraId="5AA3FB06" w14:textId="77777777" w:rsidR="002C2992" w:rsidRPr="00690007" w:rsidRDefault="002C2992" w:rsidP="00DB05F1">
            <w:pPr>
              <w:rPr>
                <w:rFonts w:ascii="Calibri" w:hAnsi="Calibri" w:cs="Calibri"/>
              </w:rPr>
            </w:pPr>
            <w:r w:rsidRPr="00690007">
              <w:rPr>
                <w:rFonts w:ascii="Calibri" w:hAnsi="Calibri" w:cs="Calibri"/>
              </w:rPr>
              <w:t>The disconnected area must be identified on the civil plans and within a table.</w:t>
            </w:r>
          </w:p>
          <w:bookmarkEnd w:id="2"/>
          <w:p w14:paraId="5FE1F649" w14:textId="77777777" w:rsidR="002C2992" w:rsidRPr="00690007" w:rsidRDefault="002C2992" w:rsidP="00DB05F1">
            <w:pPr>
              <w:rPr>
                <w:rFonts w:ascii="Calibri" w:hAnsi="Calibri" w:cs="Calibri"/>
              </w:rPr>
            </w:pPr>
          </w:p>
          <w:p w14:paraId="7AB237F1"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Alternative Surface Material (Section 4.2.5.C.), Concentrated Landscape Islands/Row Ends (Section 4.2.5.D.) and Minimize Total Impervious Area (Section 4.2.6.B.)</w:t>
            </w:r>
          </w:p>
        </w:tc>
        <w:tc>
          <w:tcPr>
            <w:tcW w:w="1728" w:type="dxa"/>
            <w:shd w:val="clear" w:color="auto" w:fill="D9F2D0" w:themeFill="accent6" w:themeFillTint="33"/>
            <w:vAlign w:val="center"/>
          </w:tcPr>
          <w:p w14:paraId="22190832" w14:textId="77777777" w:rsidR="002C2992" w:rsidRPr="00690007" w:rsidRDefault="002C2992" w:rsidP="00DB05F1">
            <w:pPr>
              <w:rPr>
                <w:rFonts w:ascii="Calibri" w:hAnsi="Calibri" w:cs="Calibri"/>
              </w:rPr>
            </w:pPr>
            <w:r w:rsidRPr="00690007">
              <w:rPr>
                <w:rFonts w:ascii="Calibri" w:hAnsi="Calibri" w:cs="Calibri"/>
              </w:rPr>
              <w:t>Zoning</w:t>
            </w:r>
          </w:p>
        </w:tc>
      </w:tr>
    </w:tbl>
    <w:p w14:paraId="2170A8A4" w14:textId="77777777" w:rsidR="005C18C4" w:rsidRDefault="005C18C4">
      <w:pPr>
        <w:rPr>
          <w:b/>
          <w:bCs/>
          <w:sz w:val="28"/>
          <w:szCs w:val="28"/>
          <w:u w:val="single"/>
        </w:rPr>
      </w:pPr>
      <w:r>
        <w:rPr>
          <w:b/>
          <w:bCs/>
          <w:sz w:val="28"/>
          <w:szCs w:val="28"/>
          <w:u w:val="single"/>
        </w:rPr>
        <w:br w:type="page"/>
      </w:r>
    </w:p>
    <w:p w14:paraId="35A5180E" w14:textId="5D550369" w:rsidR="002C2992" w:rsidRPr="002C2992" w:rsidRDefault="002C2992" w:rsidP="002C2992">
      <w:pPr>
        <w:jc w:val="center"/>
        <w:rPr>
          <w:b/>
          <w:bCs/>
          <w:sz w:val="28"/>
          <w:szCs w:val="28"/>
          <w:u w:val="single"/>
        </w:rPr>
      </w:pPr>
      <w:r w:rsidRPr="002C2992">
        <w:rPr>
          <w:b/>
          <w:bCs/>
          <w:sz w:val="28"/>
          <w:szCs w:val="28"/>
          <w:u w:val="single"/>
        </w:rPr>
        <w:lastRenderedPageBreak/>
        <w:t xml:space="preserve">LID Best Management Practices (BMPs) Table – </w:t>
      </w:r>
      <w:r>
        <w:rPr>
          <w:b/>
          <w:bCs/>
          <w:sz w:val="28"/>
          <w:szCs w:val="28"/>
          <w:u w:val="single"/>
        </w:rPr>
        <w:t>Stormwater Storage, Treatment and Conveyance</w:t>
      </w:r>
    </w:p>
    <w:tbl>
      <w:tblPr>
        <w:tblStyle w:val="TableGrid"/>
        <w:tblW w:w="23245" w:type="dxa"/>
        <w:tblInd w:w="-365" w:type="dxa"/>
        <w:tblLayout w:type="fixed"/>
        <w:tblLook w:val="04A0" w:firstRow="1" w:lastRow="0" w:firstColumn="1" w:lastColumn="0" w:noHBand="0" w:noVBand="1"/>
        <w:tblCaption w:val="LID stormwater storage, treatment and conveyance best management practices table"/>
        <w:tblDescription w:val="This table describes each stormwater storage, treatment and conveyance best management practice, the section of the manual it's located in, a picture/image example, description, associated incentives, the requirements to gain incentives and the reviewing entity."/>
      </w:tblPr>
      <w:tblGrid>
        <w:gridCol w:w="1131"/>
        <w:gridCol w:w="1974"/>
        <w:gridCol w:w="3915"/>
        <w:gridCol w:w="4140"/>
        <w:gridCol w:w="4320"/>
        <w:gridCol w:w="6037"/>
        <w:gridCol w:w="1728"/>
      </w:tblGrid>
      <w:tr w:rsidR="005C18C4" w:rsidRPr="00690007" w14:paraId="5AEA07C3" w14:textId="77777777" w:rsidTr="005C18C4">
        <w:trPr>
          <w:trHeight w:val="300"/>
          <w:tblHeader/>
        </w:trPr>
        <w:tc>
          <w:tcPr>
            <w:tcW w:w="1131" w:type="dxa"/>
            <w:shd w:val="clear" w:color="auto" w:fill="D9F2D0" w:themeFill="accent6" w:themeFillTint="33"/>
          </w:tcPr>
          <w:p w14:paraId="119F9155" w14:textId="4072AB82" w:rsidR="005C18C4" w:rsidRPr="00690007" w:rsidRDefault="005C18C4" w:rsidP="005C18C4">
            <w:pPr>
              <w:jc w:val="center"/>
              <w:rPr>
                <w:rFonts w:ascii="Calibri" w:hAnsi="Calibri" w:cs="Calibri"/>
              </w:rPr>
            </w:pPr>
            <w:r w:rsidRPr="00690007">
              <w:rPr>
                <w:rFonts w:ascii="Calibri" w:hAnsi="Calibri" w:cs="Calibri"/>
                <w:b/>
                <w:bCs/>
              </w:rPr>
              <w:t>Section</w:t>
            </w:r>
          </w:p>
        </w:tc>
        <w:tc>
          <w:tcPr>
            <w:tcW w:w="1974" w:type="dxa"/>
            <w:shd w:val="clear" w:color="auto" w:fill="D9F2D0" w:themeFill="accent6" w:themeFillTint="33"/>
          </w:tcPr>
          <w:p w14:paraId="3197358F" w14:textId="6721F704" w:rsidR="005C18C4" w:rsidRPr="00690007" w:rsidRDefault="005C18C4" w:rsidP="005C18C4">
            <w:pPr>
              <w:jc w:val="center"/>
              <w:rPr>
                <w:rFonts w:ascii="Calibri" w:hAnsi="Calibri" w:cs="Calibri"/>
              </w:rPr>
            </w:pPr>
            <w:r>
              <w:rPr>
                <w:rFonts w:ascii="Calibri" w:hAnsi="Calibri" w:cs="Calibri"/>
                <w:b/>
                <w:bCs/>
              </w:rPr>
              <w:t xml:space="preserve">Stormwater </w:t>
            </w:r>
            <w:r w:rsidRPr="00690007">
              <w:rPr>
                <w:rFonts w:ascii="Calibri" w:hAnsi="Calibri" w:cs="Calibri"/>
                <w:b/>
                <w:bCs/>
              </w:rPr>
              <w:t>BMP</w:t>
            </w:r>
          </w:p>
        </w:tc>
        <w:tc>
          <w:tcPr>
            <w:tcW w:w="3915" w:type="dxa"/>
            <w:shd w:val="clear" w:color="auto" w:fill="D9F2D0" w:themeFill="accent6" w:themeFillTint="33"/>
          </w:tcPr>
          <w:p w14:paraId="10EE73F6" w14:textId="1AA7D6DC" w:rsidR="005C18C4" w:rsidRPr="00690007" w:rsidRDefault="005C18C4" w:rsidP="005C18C4">
            <w:pPr>
              <w:jc w:val="center"/>
              <w:rPr>
                <w:noProof/>
                <w:color w:val="2B579A"/>
                <w:shd w:val="clear" w:color="auto" w:fill="E6E6E6"/>
              </w:rPr>
            </w:pPr>
            <w:r w:rsidRPr="00690007">
              <w:rPr>
                <w:rFonts w:ascii="Calibri" w:hAnsi="Calibri" w:cs="Calibri"/>
                <w:b/>
                <w:bCs/>
              </w:rPr>
              <w:t>Examples</w:t>
            </w:r>
          </w:p>
        </w:tc>
        <w:tc>
          <w:tcPr>
            <w:tcW w:w="4140" w:type="dxa"/>
            <w:shd w:val="clear" w:color="auto" w:fill="D9F2D0" w:themeFill="accent6" w:themeFillTint="33"/>
          </w:tcPr>
          <w:p w14:paraId="26E36302" w14:textId="33EA63EE" w:rsidR="005C18C4" w:rsidRPr="00690007" w:rsidRDefault="005C18C4" w:rsidP="005C18C4">
            <w:pPr>
              <w:jc w:val="center"/>
              <w:rPr>
                <w:rFonts w:ascii="Calibri" w:hAnsi="Calibri" w:cs="Calibri"/>
              </w:rPr>
            </w:pPr>
            <w:r w:rsidRPr="00690007">
              <w:rPr>
                <w:rFonts w:ascii="Calibri" w:hAnsi="Calibri" w:cs="Calibri"/>
                <w:b/>
                <w:bCs/>
              </w:rPr>
              <w:t>Description</w:t>
            </w:r>
          </w:p>
        </w:tc>
        <w:tc>
          <w:tcPr>
            <w:tcW w:w="4320" w:type="dxa"/>
            <w:shd w:val="clear" w:color="auto" w:fill="D9F2D0" w:themeFill="accent6" w:themeFillTint="33"/>
          </w:tcPr>
          <w:p w14:paraId="7C5A17DE" w14:textId="4208692B" w:rsidR="005C18C4" w:rsidRPr="005C18C4" w:rsidRDefault="005C18C4" w:rsidP="005C18C4">
            <w:pPr>
              <w:jc w:val="center"/>
              <w:rPr>
                <w:rFonts w:ascii="Calibri" w:eastAsia="Calibri" w:hAnsi="Calibri" w:cs="Calibri"/>
                <w:b/>
                <w:bCs/>
                <w:color w:val="000000" w:themeColor="text1"/>
              </w:rPr>
            </w:pPr>
            <w:r w:rsidRPr="00690007">
              <w:rPr>
                <w:rFonts w:ascii="Calibri" w:hAnsi="Calibri" w:cs="Calibri"/>
                <w:b/>
                <w:bCs/>
              </w:rPr>
              <w:t>Incentive</w:t>
            </w:r>
          </w:p>
        </w:tc>
        <w:tc>
          <w:tcPr>
            <w:tcW w:w="6037" w:type="dxa"/>
            <w:shd w:val="clear" w:color="auto" w:fill="D9F2D0" w:themeFill="accent6" w:themeFillTint="33"/>
          </w:tcPr>
          <w:p w14:paraId="27529F2E" w14:textId="57B769F1" w:rsidR="005C18C4" w:rsidRPr="00690007" w:rsidRDefault="005C18C4" w:rsidP="005C18C4">
            <w:pPr>
              <w:jc w:val="center"/>
              <w:rPr>
                <w:rFonts w:ascii="Calibri" w:eastAsia="Calibri" w:hAnsi="Calibri" w:cs="Calibri"/>
                <w:color w:val="000000" w:themeColor="text1"/>
              </w:rPr>
            </w:pPr>
            <w:r w:rsidRPr="00690007">
              <w:rPr>
                <w:rFonts w:ascii="Calibri" w:hAnsi="Calibri" w:cs="Calibri"/>
                <w:b/>
                <w:bCs/>
              </w:rPr>
              <w:t>Requirements to gain Incentives</w:t>
            </w:r>
          </w:p>
        </w:tc>
        <w:tc>
          <w:tcPr>
            <w:tcW w:w="1728" w:type="dxa"/>
            <w:shd w:val="clear" w:color="auto" w:fill="D9F2D0" w:themeFill="accent6" w:themeFillTint="33"/>
          </w:tcPr>
          <w:p w14:paraId="27B1612F" w14:textId="32681BCB" w:rsidR="005C18C4" w:rsidRPr="00690007" w:rsidRDefault="005C18C4" w:rsidP="005C18C4">
            <w:pPr>
              <w:jc w:val="center"/>
              <w:rPr>
                <w:rFonts w:ascii="Calibri" w:eastAsia="Calibri" w:hAnsi="Calibri" w:cs="Calibri"/>
                <w:b/>
                <w:bCs/>
                <w:color w:val="000000" w:themeColor="text1"/>
              </w:rPr>
            </w:pPr>
            <w:r w:rsidRPr="00690007">
              <w:rPr>
                <w:rFonts w:ascii="Calibri" w:hAnsi="Calibri" w:cs="Calibri"/>
                <w:b/>
                <w:bCs/>
              </w:rPr>
              <w:t>Reviewing Entity</w:t>
            </w:r>
          </w:p>
        </w:tc>
      </w:tr>
      <w:tr w:rsidR="002C2992" w:rsidRPr="00690007" w14:paraId="46AF7F2C" w14:textId="77777777" w:rsidTr="00C50DE6">
        <w:trPr>
          <w:trHeight w:val="300"/>
        </w:trPr>
        <w:tc>
          <w:tcPr>
            <w:tcW w:w="1131" w:type="dxa"/>
            <w:shd w:val="clear" w:color="auto" w:fill="D9F2D0" w:themeFill="accent6" w:themeFillTint="33"/>
            <w:vAlign w:val="center"/>
          </w:tcPr>
          <w:p w14:paraId="5D24FD89" w14:textId="77777777" w:rsidR="002C2992" w:rsidRPr="00690007" w:rsidRDefault="002C2992" w:rsidP="00DB05F1">
            <w:pPr>
              <w:spacing w:line="278" w:lineRule="auto"/>
            </w:pPr>
            <w:r w:rsidRPr="00690007">
              <w:rPr>
                <w:rFonts w:ascii="Calibri" w:hAnsi="Calibri" w:cs="Calibri"/>
              </w:rPr>
              <w:t>4.3.</w:t>
            </w:r>
            <w:proofErr w:type="gramStart"/>
            <w:r w:rsidRPr="00690007">
              <w:rPr>
                <w:rFonts w:ascii="Calibri" w:hAnsi="Calibri" w:cs="Calibri"/>
              </w:rPr>
              <w:t>1.A.</w:t>
            </w:r>
            <w:proofErr w:type="gramEnd"/>
          </w:p>
        </w:tc>
        <w:tc>
          <w:tcPr>
            <w:tcW w:w="1974" w:type="dxa"/>
            <w:shd w:val="clear" w:color="auto" w:fill="D9F2D0" w:themeFill="accent6" w:themeFillTint="33"/>
            <w:vAlign w:val="center"/>
          </w:tcPr>
          <w:p w14:paraId="6F1F50D3" w14:textId="77777777" w:rsidR="002C2992" w:rsidRPr="00690007" w:rsidRDefault="002C2992" w:rsidP="00DB05F1">
            <w:pPr>
              <w:rPr>
                <w:rFonts w:ascii="Calibri" w:hAnsi="Calibri" w:cs="Calibri"/>
              </w:rPr>
            </w:pPr>
            <w:r w:rsidRPr="00690007">
              <w:rPr>
                <w:rFonts w:ascii="Calibri" w:hAnsi="Calibri" w:cs="Calibri"/>
              </w:rPr>
              <w:t>Stormwater Treatment Park</w:t>
            </w:r>
          </w:p>
        </w:tc>
        <w:tc>
          <w:tcPr>
            <w:tcW w:w="3915" w:type="dxa"/>
            <w:shd w:val="clear" w:color="auto" w:fill="D9F2D0" w:themeFill="accent6" w:themeFillTint="33"/>
            <w:vAlign w:val="center"/>
          </w:tcPr>
          <w:p w14:paraId="1F6CA99D" w14:textId="77777777" w:rsidR="002C2992" w:rsidRPr="00690007" w:rsidRDefault="002C2992" w:rsidP="00DB05F1">
            <w:pPr>
              <w:jc w:val="center"/>
            </w:pPr>
            <w:r w:rsidRPr="00690007">
              <w:rPr>
                <w:noProof/>
                <w:color w:val="2B579A"/>
                <w:shd w:val="clear" w:color="auto" w:fill="E6E6E6"/>
              </w:rPr>
              <w:drawing>
                <wp:inline distT="0" distB="0" distL="0" distR="0" wp14:anchorId="56A411B1" wp14:editId="6B7B3570">
                  <wp:extent cx="2032000" cy="1524000"/>
                  <wp:effectExtent l="0" t="0" r="6350" b="0"/>
                  <wp:docPr id="1216850214" name="Picture 1216850214" descr="Aerial view of the Stetson University Sandra Aquatic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26549" name="Picture 1074126549" descr="Aerial view of the Stetson University Sandra Aquatic Cent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inline>
              </w:drawing>
            </w:r>
          </w:p>
          <w:p w14:paraId="26B3A25C" w14:textId="75AC6384" w:rsidR="002C2992" w:rsidRPr="00690007" w:rsidRDefault="002C2992" w:rsidP="00DB05F1">
            <w:pPr>
              <w:jc w:val="center"/>
            </w:pPr>
            <w:r w:rsidRPr="00690007">
              <w:rPr>
                <w:rFonts w:ascii="Calibri" w:hAnsi="Calibri" w:cs="Calibri"/>
              </w:rPr>
              <w:t>Figure 4</w:t>
            </w:r>
            <w:r w:rsidR="00C57005">
              <w:rPr>
                <w:rFonts w:ascii="Calibri" w:hAnsi="Calibri" w:cs="Calibri"/>
              </w:rPr>
              <w:t>5</w:t>
            </w:r>
            <w:r w:rsidRPr="00690007">
              <w:rPr>
                <w:rFonts w:ascii="Calibri" w:hAnsi="Calibri" w:cs="Calibri"/>
              </w:rPr>
              <w:t>: Stetson University Sandra Aquatic Center</w:t>
            </w:r>
          </w:p>
        </w:tc>
        <w:tc>
          <w:tcPr>
            <w:tcW w:w="4140" w:type="dxa"/>
            <w:shd w:val="clear" w:color="auto" w:fill="D9F2D0" w:themeFill="accent6" w:themeFillTint="33"/>
            <w:vAlign w:val="center"/>
          </w:tcPr>
          <w:p w14:paraId="54687159" w14:textId="77777777" w:rsidR="002C2992" w:rsidRPr="00690007" w:rsidRDefault="002C2992" w:rsidP="00DB05F1">
            <w:pPr>
              <w:rPr>
                <w:rFonts w:ascii="Calibri" w:hAnsi="Calibri" w:cs="Calibri"/>
              </w:rPr>
            </w:pPr>
            <w:r w:rsidRPr="00690007">
              <w:rPr>
                <w:rFonts w:ascii="Calibri" w:hAnsi="Calibri" w:cs="Calibri"/>
              </w:rPr>
              <w:t>Creation of stormwater treatment park within a commercial site or subdivision can serve as a multifunctional landscape that can enhance water quality, reduce flood risks, and promote groundwater recharge, while offering opportunities for passive/active recreation.</w:t>
            </w:r>
          </w:p>
        </w:tc>
        <w:tc>
          <w:tcPr>
            <w:tcW w:w="4320" w:type="dxa"/>
            <w:shd w:val="clear" w:color="auto" w:fill="D9F2D0" w:themeFill="accent6" w:themeFillTint="33"/>
            <w:vAlign w:val="center"/>
          </w:tcPr>
          <w:p w14:paraId="45D13993"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Buffers and Building Setbacks </w:t>
            </w:r>
            <w:r w:rsidRPr="00690007">
              <w:rPr>
                <w:rFonts w:ascii="Calibri" w:eastAsia="Calibri" w:hAnsi="Calibri" w:cs="Calibri"/>
                <w:color w:val="000000" w:themeColor="text1"/>
              </w:rPr>
              <w:t>(Section 2.2.2.B.)</w:t>
            </w:r>
          </w:p>
          <w:p w14:paraId="069A98DE" w14:textId="77777777" w:rsidR="002C2992" w:rsidRPr="00690007" w:rsidRDefault="002C2992" w:rsidP="00DB05F1">
            <w:pPr>
              <w:spacing w:line="278" w:lineRule="auto"/>
              <w:rPr>
                <w:rFonts w:ascii="Calibri" w:eastAsia="Calibri" w:hAnsi="Calibri" w:cs="Calibri"/>
                <w:b/>
                <w:bCs/>
                <w:color w:val="000000" w:themeColor="text1"/>
              </w:rPr>
            </w:pPr>
          </w:p>
          <w:p w14:paraId="73E735AB"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Landscaping </w:t>
            </w:r>
            <w:r w:rsidRPr="00690007">
              <w:rPr>
                <w:rFonts w:ascii="Calibri" w:eastAsia="Calibri" w:hAnsi="Calibri" w:cs="Calibri"/>
                <w:color w:val="000000" w:themeColor="text1"/>
              </w:rPr>
              <w:t>(Section 2.2.2.D.)</w:t>
            </w:r>
          </w:p>
          <w:p w14:paraId="0802C3BB" w14:textId="77777777" w:rsidR="002C2992" w:rsidRPr="00690007" w:rsidRDefault="002C2992" w:rsidP="00DB05F1">
            <w:pPr>
              <w:spacing w:line="278" w:lineRule="auto"/>
              <w:rPr>
                <w:rFonts w:ascii="Calibri" w:eastAsia="Calibri" w:hAnsi="Calibri" w:cs="Calibri"/>
                <w:b/>
                <w:bCs/>
                <w:color w:val="000000" w:themeColor="text1"/>
              </w:rPr>
            </w:pPr>
          </w:p>
          <w:p w14:paraId="6D1B91E8"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BMP Credited as Common Open Space</w:t>
            </w:r>
            <w:r w:rsidRPr="00690007">
              <w:rPr>
                <w:rFonts w:ascii="Calibri" w:eastAsia="Calibri" w:hAnsi="Calibri" w:cs="Calibri"/>
                <w:color w:val="000000" w:themeColor="text1"/>
              </w:rPr>
              <w:t xml:space="preserve"> (Section 2.2.2.E.)</w:t>
            </w:r>
          </w:p>
          <w:p w14:paraId="55B95B3B" w14:textId="77777777" w:rsidR="002C2992" w:rsidRPr="00690007" w:rsidRDefault="002C2992" w:rsidP="00DB05F1">
            <w:pPr>
              <w:pStyle w:val="ListParagraph"/>
              <w:rPr>
                <w:rFonts w:ascii="Calibri" w:eastAsia="Calibri" w:hAnsi="Calibri" w:cs="Calibri"/>
                <w:b/>
                <w:bCs/>
                <w:color w:val="000000" w:themeColor="text1"/>
              </w:rPr>
            </w:pPr>
          </w:p>
          <w:p w14:paraId="42EDBA47"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35101973" w14:textId="77777777" w:rsidR="002C2992" w:rsidRPr="00690007" w:rsidRDefault="002C2992" w:rsidP="00DB05F1">
            <w:pPr>
              <w:pStyle w:val="ListParagraph"/>
              <w:rPr>
                <w:rFonts w:ascii="Calibri" w:eastAsia="Calibri" w:hAnsi="Calibri" w:cs="Calibri"/>
                <w:b/>
                <w:bCs/>
                <w:color w:val="000000" w:themeColor="text1"/>
              </w:rPr>
            </w:pPr>
          </w:p>
          <w:p w14:paraId="45AD1A95"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1CE19CC0" w14:textId="77777777" w:rsidR="002C2992" w:rsidRPr="00690007" w:rsidRDefault="002C2992" w:rsidP="00DB05F1">
            <w:pPr>
              <w:spacing w:line="278" w:lineRule="auto"/>
              <w:rPr>
                <w:rFonts w:ascii="Calibri" w:eastAsia="Calibri" w:hAnsi="Calibri" w:cs="Calibri"/>
                <w:color w:val="000000" w:themeColor="text1"/>
              </w:rPr>
            </w:pPr>
          </w:p>
          <w:p w14:paraId="16472454"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037" w:type="dxa"/>
            <w:shd w:val="clear" w:color="auto" w:fill="D9F2D0" w:themeFill="accent6" w:themeFillTint="33"/>
            <w:vAlign w:val="center"/>
          </w:tcPr>
          <w:p w14:paraId="4249754B"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Create a passive/active recreational stormwater treatment park with educational signage, one or more clearly defined, visible entrances connecting to other internal sidewalks, a sidewalk surrounding the pond with pedestrian scale lighting, with no fewer than three of the following:</w:t>
            </w:r>
          </w:p>
          <w:p w14:paraId="1725A2BA" w14:textId="77777777" w:rsidR="002C2992" w:rsidRPr="00690007" w:rsidRDefault="002C2992" w:rsidP="00DB05F1">
            <w:pPr>
              <w:rPr>
                <w:rFonts w:ascii="Calibri" w:eastAsia="Calibri" w:hAnsi="Calibri" w:cs="Calibri"/>
                <w:color w:val="000000" w:themeColor="text1"/>
              </w:rPr>
            </w:pPr>
          </w:p>
          <w:p w14:paraId="19E0834D" w14:textId="77777777" w:rsidR="002C2992" w:rsidRPr="00690007" w:rsidRDefault="002C2992" w:rsidP="00DB05F1">
            <w:pPr>
              <w:pStyle w:val="ListParagraph"/>
              <w:numPr>
                <w:ilvl w:val="0"/>
                <w:numId w:val="43"/>
              </w:numPr>
              <w:rPr>
                <w:rFonts w:ascii="Calibri" w:eastAsia="Calibri" w:hAnsi="Calibri" w:cs="Calibri"/>
                <w:color w:val="000000" w:themeColor="text1"/>
              </w:rPr>
            </w:pPr>
            <w:r w:rsidRPr="00690007">
              <w:rPr>
                <w:rFonts w:ascii="Calibri" w:eastAsia="Calibri" w:hAnsi="Calibri" w:cs="Calibri"/>
                <w:color w:val="000000" w:themeColor="text1"/>
              </w:rPr>
              <w:t>Playground meeting the Consumer Product Safety Commission playground safety guidelines for public use,</w:t>
            </w:r>
          </w:p>
          <w:p w14:paraId="5519F09F" w14:textId="77777777" w:rsidR="002C2992" w:rsidRPr="00690007" w:rsidRDefault="002C2992" w:rsidP="00DB05F1">
            <w:pPr>
              <w:pStyle w:val="ListParagraph"/>
              <w:numPr>
                <w:ilvl w:val="0"/>
                <w:numId w:val="43"/>
              </w:numPr>
              <w:rPr>
                <w:rFonts w:ascii="Calibri" w:eastAsia="Calibri" w:hAnsi="Calibri" w:cs="Calibri"/>
                <w:color w:val="000000" w:themeColor="text1"/>
              </w:rPr>
            </w:pPr>
            <w:r w:rsidRPr="00690007">
              <w:rPr>
                <w:rFonts w:ascii="Calibri" w:eastAsia="Calibri" w:hAnsi="Calibri" w:cs="Calibri"/>
                <w:color w:val="000000" w:themeColor="text1"/>
              </w:rPr>
              <w:t>Two 15’ x 20’ picnic shelters with a minimum of 2 picnic tables each,</w:t>
            </w:r>
          </w:p>
          <w:p w14:paraId="5F30E0D2" w14:textId="77777777" w:rsidR="002C2992" w:rsidRPr="00690007" w:rsidRDefault="002C2992" w:rsidP="00DB05F1">
            <w:pPr>
              <w:pStyle w:val="ListParagraph"/>
              <w:numPr>
                <w:ilvl w:val="0"/>
                <w:numId w:val="43"/>
              </w:numPr>
              <w:rPr>
                <w:rFonts w:ascii="Calibri" w:eastAsia="Calibri" w:hAnsi="Calibri" w:cs="Calibri"/>
                <w:color w:val="000000" w:themeColor="text1"/>
              </w:rPr>
            </w:pPr>
            <w:r w:rsidRPr="00690007">
              <w:rPr>
                <w:rFonts w:ascii="Calibri" w:eastAsia="Calibri" w:hAnsi="Calibri" w:cs="Calibri"/>
                <w:color w:val="000000" w:themeColor="text1"/>
              </w:rPr>
              <w:t>One 20’ x 30’ covered pavilion or shelter with a minimum of 5 picnic tables each,</w:t>
            </w:r>
          </w:p>
          <w:p w14:paraId="712DC90E" w14:textId="77777777" w:rsidR="002C2992" w:rsidRPr="00690007" w:rsidRDefault="002C2992" w:rsidP="00DB05F1">
            <w:pPr>
              <w:pStyle w:val="ListParagraph"/>
              <w:numPr>
                <w:ilvl w:val="0"/>
                <w:numId w:val="43"/>
              </w:numPr>
              <w:rPr>
                <w:rFonts w:ascii="Calibri" w:eastAsia="Calibri" w:hAnsi="Calibri" w:cs="Calibri"/>
                <w:color w:val="000000" w:themeColor="text1"/>
              </w:rPr>
            </w:pPr>
            <w:r w:rsidRPr="00690007">
              <w:rPr>
                <w:rFonts w:ascii="Calibri" w:eastAsia="Calibri" w:hAnsi="Calibri" w:cs="Calibri"/>
                <w:color w:val="000000" w:themeColor="text1"/>
              </w:rPr>
              <w:t>Five standalone picnic tables,</w:t>
            </w:r>
          </w:p>
          <w:p w14:paraId="04870617" w14:textId="77777777" w:rsidR="002C2992" w:rsidRPr="00690007" w:rsidRDefault="002C2992" w:rsidP="00DB05F1">
            <w:pPr>
              <w:pStyle w:val="ListParagraph"/>
              <w:numPr>
                <w:ilvl w:val="0"/>
                <w:numId w:val="43"/>
              </w:numPr>
              <w:rPr>
                <w:rFonts w:ascii="Calibri" w:eastAsia="Calibri" w:hAnsi="Calibri" w:cs="Calibri"/>
                <w:color w:val="000000" w:themeColor="text1"/>
              </w:rPr>
            </w:pPr>
            <w:r w:rsidRPr="00690007">
              <w:rPr>
                <w:rFonts w:ascii="Calibri" w:eastAsia="Calibri" w:hAnsi="Calibri" w:cs="Calibri"/>
                <w:color w:val="000000" w:themeColor="text1"/>
              </w:rPr>
              <w:t>Open “free play” areas,</w:t>
            </w:r>
          </w:p>
          <w:p w14:paraId="4B015854" w14:textId="77777777" w:rsidR="002C2992" w:rsidRPr="00690007" w:rsidRDefault="002C2992" w:rsidP="00DB05F1">
            <w:pPr>
              <w:pStyle w:val="ListParagraph"/>
              <w:numPr>
                <w:ilvl w:val="0"/>
                <w:numId w:val="43"/>
              </w:numPr>
              <w:rPr>
                <w:rFonts w:ascii="Calibri" w:eastAsia="Calibri" w:hAnsi="Calibri" w:cs="Calibri"/>
                <w:color w:val="000000" w:themeColor="text1"/>
              </w:rPr>
            </w:pPr>
            <w:r w:rsidRPr="00690007">
              <w:rPr>
                <w:rFonts w:ascii="Calibri" w:eastAsia="Calibri" w:hAnsi="Calibri" w:cs="Calibri"/>
                <w:color w:val="000000" w:themeColor="text1"/>
              </w:rPr>
              <w:t>Fenced dog park, or</w:t>
            </w:r>
          </w:p>
          <w:p w14:paraId="0DA65C4B" w14:textId="77777777" w:rsidR="002C2992" w:rsidRPr="00690007" w:rsidRDefault="002C2992" w:rsidP="00DB05F1">
            <w:pPr>
              <w:pStyle w:val="ListParagraph"/>
              <w:numPr>
                <w:ilvl w:val="0"/>
                <w:numId w:val="43"/>
              </w:numPr>
              <w:rPr>
                <w:rFonts w:ascii="Calibri" w:eastAsia="Calibri" w:hAnsi="Calibri" w:cs="Calibri"/>
                <w:color w:val="000000" w:themeColor="text1"/>
              </w:rPr>
            </w:pPr>
            <w:r w:rsidRPr="00690007">
              <w:rPr>
                <w:rFonts w:ascii="Calibri" w:eastAsia="Calibri" w:hAnsi="Calibri" w:cs="Calibri"/>
                <w:color w:val="000000" w:themeColor="text1"/>
              </w:rPr>
              <w:t>Three-piece ASTM F3101 Compliant Outdoor Fitness Site or individual stations.</w:t>
            </w:r>
          </w:p>
          <w:p w14:paraId="422F718D" w14:textId="77777777" w:rsidR="002C2992" w:rsidRPr="00690007" w:rsidRDefault="002C2992" w:rsidP="00DB05F1">
            <w:pPr>
              <w:rPr>
                <w:rFonts w:ascii="Calibri" w:eastAsia="Calibri" w:hAnsi="Calibri" w:cs="Calibri"/>
                <w:b/>
                <w:bCs/>
                <w:color w:val="000000" w:themeColor="text1"/>
              </w:rPr>
            </w:pPr>
          </w:p>
          <w:p w14:paraId="312412ED"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All passive/active recreational facilities and ponds must be located on the civil plans. Planted vegetation must be located on the landscape plan.</w:t>
            </w:r>
          </w:p>
          <w:p w14:paraId="4FF6ECBB" w14:textId="77777777" w:rsidR="002C2992" w:rsidRPr="00690007" w:rsidRDefault="002C2992" w:rsidP="00DB05F1">
            <w:pPr>
              <w:rPr>
                <w:rFonts w:ascii="Calibri" w:eastAsia="Calibri" w:hAnsi="Calibri" w:cs="Calibri"/>
                <w:b/>
                <w:bCs/>
                <w:color w:val="000000" w:themeColor="text1"/>
              </w:rPr>
            </w:pPr>
          </w:p>
          <w:p w14:paraId="4EE4AB95" w14:textId="34700FB5"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color w:val="000000" w:themeColor="text1"/>
                <w:u w:val="single"/>
              </w:rPr>
              <w:t>Option A</w:t>
            </w:r>
            <w:r w:rsidRPr="00690007">
              <w:rPr>
                <w:rFonts w:ascii="Calibri" w:eastAsia="Calibri" w:hAnsi="Calibri" w:cs="Calibri"/>
                <w:b/>
                <w:bCs/>
                <w:color w:val="000000" w:themeColor="text1"/>
              </w:rPr>
              <w:t>:</w:t>
            </w:r>
            <w:r w:rsidRPr="00690007">
              <w:rPr>
                <w:rFonts w:ascii="Calibri" w:eastAsia="Calibri" w:hAnsi="Calibri" w:cs="Calibri"/>
                <w:color w:val="000000" w:themeColor="text1"/>
              </w:rPr>
              <w:t xml:space="preserve"> Wet Pond – Must include a littoral zone comprised of native emergent and submerged aquatic </w:t>
            </w:r>
            <w:proofErr w:type="spellStart"/>
            <w:r w:rsidRPr="00690007">
              <w:rPr>
                <w:rFonts w:ascii="Calibri" w:eastAsia="Calibri" w:hAnsi="Calibri" w:cs="Calibri"/>
                <w:color w:val="000000" w:themeColor="text1"/>
              </w:rPr>
              <w:t>macrophytic</w:t>
            </w:r>
            <w:proofErr w:type="spellEnd"/>
            <w:r w:rsidRPr="00690007">
              <w:rPr>
                <w:rFonts w:ascii="Calibri" w:eastAsia="Calibri" w:hAnsi="Calibri" w:cs="Calibri"/>
                <w:color w:val="000000" w:themeColor="text1"/>
              </w:rPr>
              <w:t xml:space="preserve"> vegetation. Biosorption Activated Media (BAM) must be used and can only contain non-petroleum-based products (expanded clay, sawdust, palm fron</w:t>
            </w:r>
            <w:r w:rsidR="00A75EB7">
              <w:rPr>
                <w:rFonts w:ascii="Calibri" w:eastAsia="Calibri" w:hAnsi="Calibri" w:cs="Calibri"/>
                <w:color w:val="000000" w:themeColor="text1"/>
              </w:rPr>
              <w:t>d</w:t>
            </w:r>
            <w:r w:rsidRPr="00690007">
              <w:rPr>
                <w:rFonts w:ascii="Calibri" w:eastAsia="Calibri" w:hAnsi="Calibri" w:cs="Calibri"/>
                <w:color w:val="000000" w:themeColor="text1"/>
              </w:rPr>
              <w:t>s, limestone, etc.).</w:t>
            </w:r>
          </w:p>
          <w:p w14:paraId="35975151" w14:textId="77777777" w:rsidR="002C2992" w:rsidRPr="00690007" w:rsidRDefault="002C2992" w:rsidP="00DB05F1">
            <w:pPr>
              <w:rPr>
                <w:rFonts w:ascii="Calibri" w:eastAsia="Calibri" w:hAnsi="Calibri" w:cs="Calibri"/>
                <w:color w:val="000000" w:themeColor="text1"/>
              </w:rPr>
            </w:pPr>
          </w:p>
          <w:p w14:paraId="09175045" w14:textId="72C0F3B2"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color w:val="000000" w:themeColor="text1"/>
                <w:u w:val="single"/>
              </w:rPr>
              <w:t>Option B</w:t>
            </w:r>
            <w:r w:rsidRPr="00690007">
              <w:rPr>
                <w:rFonts w:ascii="Calibri" w:eastAsia="Calibri" w:hAnsi="Calibri" w:cs="Calibri"/>
                <w:b/>
                <w:bCs/>
                <w:color w:val="000000" w:themeColor="text1"/>
              </w:rPr>
              <w:t>:</w:t>
            </w:r>
            <w:r w:rsidRPr="00690007">
              <w:rPr>
                <w:rFonts w:ascii="Calibri" w:eastAsia="Calibri" w:hAnsi="Calibri" w:cs="Calibri"/>
                <w:color w:val="000000" w:themeColor="text1"/>
              </w:rPr>
              <w:t xml:space="preserve"> Dry Pond – Must include an upland buffer of native trees, shrubs and understory vegetation. Biosorption Activated Media (BAM) must be used and can only contain non-petroleum-based products (expanded clay, sawdust, palm fron</w:t>
            </w:r>
            <w:r w:rsidR="00A75EB7">
              <w:rPr>
                <w:rFonts w:ascii="Calibri" w:eastAsia="Calibri" w:hAnsi="Calibri" w:cs="Calibri"/>
                <w:color w:val="000000" w:themeColor="text1"/>
              </w:rPr>
              <w:t>d</w:t>
            </w:r>
            <w:r w:rsidRPr="00690007">
              <w:rPr>
                <w:rFonts w:ascii="Calibri" w:eastAsia="Calibri" w:hAnsi="Calibri" w:cs="Calibri"/>
                <w:color w:val="000000" w:themeColor="text1"/>
              </w:rPr>
              <w:t>s, limestone, etc.).</w:t>
            </w:r>
          </w:p>
          <w:p w14:paraId="5E6F1140" w14:textId="77777777" w:rsidR="002C2992" w:rsidRPr="00690007" w:rsidRDefault="002C2992" w:rsidP="00DB05F1">
            <w:pPr>
              <w:rPr>
                <w:rFonts w:ascii="Calibri" w:eastAsia="Calibri" w:hAnsi="Calibri" w:cs="Calibri"/>
                <w:color w:val="000000" w:themeColor="text1"/>
              </w:rPr>
            </w:pPr>
          </w:p>
          <w:p w14:paraId="65F5A834" w14:textId="4182D0EA"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xml:space="preserve">: Cluster Subdivision (Section 4.2.2.C.), Conservation Subdivision (Section 4.2.2.D.), Common Open Space (Section 4.2.3.A.), Native Landscape, Fertilizers, and Irrigation (Section 4.2.4.A.), Retention Pond (Section 4.3.1.B.), Detention Pond (Section 4.3.1.C.), </w:t>
            </w:r>
            <w:r w:rsidR="00CA0EA1">
              <w:rPr>
                <w:rFonts w:ascii="Calibri" w:eastAsia="Calibri" w:hAnsi="Calibri" w:cs="Calibri"/>
                <w:i/>
                <w:iCs/>
                <w:color w:val="000000" w:themeColor="text1"/>
              </w:rPr>
              <w:t>Stormwater</w:t>
            </w:r>
            <w:r w:rsidRPr="00690007">
              <w:rPr>
                <w:rFonts w:ascii="Calibri" w:eastAsia="Calibri" w:hAnsi="Calibri" w:cs="Calibri"/>
                <w:i/>
                <w:iCs/>
                <w:color w:val="000000" w:themeColor="text1"/>
              </w:rPr>
              <w:t xml:space="preserve"> </w:t>
            </w:r>
            <w:r w:rsidRPr="00690007">
              <w:rPr>
                <w:rFonts w:ascii="Calibri" w:eastAsia="Calibri" w:hAnsi="Calibri" w:cs="Calibri"/>
                <w:i/>
                <w:iCs/>
                <w:color w:val="000000" w:themeColor="text1"/>
              </w:rPr>
              <w:lastRenderedPageBreak/>
              <w:t>Harvesting (Section 4.3.1.G.), and Floating Wetland Mats (Section 4.3.2.A.)</w:t>
            </w:r>
          </w:p>
        </w:tc>
        <w:tc>
          <w:tcPr>
            <w:tcW w:w="1728" w:type="dxa"/>
            <w:shd w:val="clear" w:color="auto" w:fill="D9F2D0" w:themeFill="accent6" w:themeFillTint="33"/>
            <w:vAlign w:val="center"/>
          </w:tcPr>
          <w:p w14:paraId="1C42B892" w14:textId="77777777" w:rsidR="002C2992" w:rsidRPr="00690007" w:rsidRDefault="002C2992" w:rsidP="00DB05F1">
            <w:pPr>
              <w:rPr>
                <w:rFonts w:ascii="Calibri" w:eastAsia="Calibri" w:hAnsi="Calibri" w:cs="Calibri"/>
                <w:color w:val="000000" w:themeColor="text1"/>
              </w:rPr>
            </w:pPr>
            <w:r w:rsidRPr="00690007">
              <w:rPr>
                <w:rFonts w:ascii="Calibri" w:eastAsia="Calibri" w:hAnsi="Calibri" w:cs="Calibri"/>
                <w:b/>
                <w:bCs/>
                <w:color w:val="000000" w:themeColor="text1"/>
              </w:rPr>
              <w:lastRenderedPageBreak/>
              <w:t>All Options:</w:t>
            </w:r>
            <w:r w:rsidRPr="00690007">
              <w:rPr>
                <w:rFonts w:ascii="Calibri" w:eastAsia="Calibri" w:hAnsi="Calibri" w:cs="Calibri"/>
                <w:color w:val="000000" w:themeColor="text1"/>
              </w:rPr>
              <w:t xml:space="preserve"> Development Engineering and Zoning</w:t>
            </w:r>
          </w:p>
        </w:tc>
      </w:tr>
      <w:tr w:rsidR="002C2992" w:rsidRPr="00690007" w14:paraId="1490EBC5" w14:textId="77777777" w:rsidTr="00C50DE6">
        <w:trPr>
          <w:trHeight w:val="300"/>
        </w:trPr>
        <w:tc>
          <w:tcPr>
            <w:tcW w:w="1131" w:type="dxa"/>
            <w:shd w:val="clear" w:color="auto" w:fill="D9F2D0" w:themeFill="accent6" w:themeFillTint="33"/>
            <w:vAlign w:val="center"/>
          </w:tcPr>
          <w:p w14:paraId="55AE956C" w14:textId="77777777" w:rsidR="002C2992" w:rsidRPr="00690007" w:rsidRDefault="002C2992" w:rsidP="00DB05F1">
            <w:pPr>
              <w:spacing w:line="278" w:lineRule="auto"/>
              <w:rPr>
                <w:rFonts w:ascii="Calibri" w:hAnsi="Calibri" w:cs="Calibri"/>
              </w:rPr>
            </w:pPr>
            <w:r w:rsidRPr="00690007">
              <w:rPr>
                <w:rFonts w:ascii="Calibri" w:hAnsi="Calibri" w:cs="Calibri"/>
              </w:rPr>
              <w:t>4.3.</w:t>
            </w:r>
            <w:proofErr w:type="gramStart"/>
            <w:r w:rsidRPr="00690007">
              <w:rPr>
                <w:rFonts w:ascii="Calibri" w:hAnsi="Calibri" w:cs="Calibri"/>
              </w:rPr>
              <w:t>1.B.</w:t>
            </w:r>
            <w:proofErr w:type="gramEnd"/>
          </w:p>
        </w:tc>
        <w:tc>
          <w:tcPr>
            <w:tcW w:w="1974" w:type="dxa"/>
            <w:shd w:val="clear" w:color="auto" w:fill="D9F2D0" w:themeFill="accent6" w:themeFillTint="33"/>
            <w:vAlign w:val="center"/>
          </w:tcPr>
          <w:p w14:paraId="25A7334B" w14:textId="77777777" w:rsidR="002C2992" w:rsidRPr="00690007" w:rsidRDefault="002C2992" w:rsidP="00DB05F1">
            <w:pPr>
              <w:rPr>
                <w:rFonts w:ascii="Calibri" w:hAnsi="Calibri" w:cs="Calibri"/>
              </w:rPr>
            </w:pPr>
            <w:r w:rsidRPr="00690007">
              <w:rPr>
                <w:rFonts w:ascii="Calibri" w:hAnsi="Calibri" w:cs="Calibri"/>
              </w:rPr>
              <w:t>Wet Pond</w:t>
            </w:r>
          </w:p>
        </w:tc>
        <w:tc>
          <w:tcPr>
            <w:tcW w:w="3915" w:type="dxa"/>
            <w:shd w:val="clear" w:color="auto" w:fill="D9F2D0" w:themeFill="accent6" w:themeFillTint="33"/>
            <w:vAlign w:val="center"/>
          </w:tcPr>
          <w:p w14:paraId="1A677CAB" w14:textId="59643B8E" w:rsidR="002C2992" w:rsidRPr="00690007" w:rsidRDefault="002C2992" w:rsidP="00DB05F1">
            <w:pPr>
              <w:jc w:val="center"/>
              <w:rPr>
                <w:rFonts w:ascii="Calibri" w:hAnsi="Calibri" w:cs="Calibri"/>
                <w:noProof/>
              </w:rPr>
            </w:pPr>
            <w:r w:rsidRPr="00690007">
              <w:rPr>
                <w:noProof/>
                <w:color w:val="2B579A"/>
                <w:shd w:val="clear" w:color="auto" w:fill="E6E6E6"/>
              </w:rPr>
              <w:drawing>
                <wp:inline distT="0" distB="0" distL="0" distR="0" wp14:anchorId="25CDBD76" wp14:editId="60EA19BA">
                  <wp:extent cx="1885950" cy="1879117"/>
                  <wp:effectExtent l="0" t="0" r="0" b="0"/>
                  <wp:docPr id="2016309386" name="Picture 2016309386" descr="Picture of a wet pond with littoral shelf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31515" name="Picture 1867531515" descr="Picture of a wet pond with littoral shelf vegeta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5950" cy="1879117"/>
                          </a:xfrm>
                          <a:prstGeom prst="rect">
                            <a:avLst/>
                          </a:prstGeom>
                        </pic:spPr>
                      </pic:pic>
                    </a:graphicData>
                  </a:graphic>
                </wp:inline>
              </w:drawing>
            </w:r>
            <w:r w:rsidRPr="00690007">
              <w:br/>
            </w:r>
            <w:r w:rsidRPr="00690007">
              <w:rPr>
                <w:rFonts w:ascii="Calibri" w:hAnsi="Calibri" w:cs="Calibri"/>
                <w:noProof/>
              </w:rPr>
              <w:t>Figure 4</w:t>
            </w:r>
            <w:r w:rsidR="00C57005">
              <w:rPr>
                <w:rFonts w:ascii="Calibri" w:hAnsi="Calibri" w:cs="Calibri"/>
                <w:noProof/>
              </w:rPr>
              <w:t>9</w:t>
            </w:r>
            <w:r w:rsidRPr="00690007">
              <w:rPr>
                <w:rFonts w:ascii="Calibri" w:hAnsi="Calibri" w:cs="Calibri"/>
                <w:noProof/>
              </w:rPr>
              <w:t>: The above image depicts a wet pond with a littoral shelf vegetation.</w:t>
            </w:r>
          </w:p>
        </w:tc>
        <w:tc>
          <w:tcPr>
            <w:tcW w:w="4140" w:type="dxa"/>
            <w:shd w:val="clear" w:color="auto" w:fill="D9F2D0" w:themeFill="accent6" w:themeFillTint="33"/>
            <w:vAlign w:val="center"/>
          </w:tcPr>
          <w:p w14:paraId="0F267D59" w14:textId="19A7AF74" w:rsidR="002C2992" w:rsidRPr="00690007" w:rsidRDefault="008E47EC" w:rsidP="00DB05F1">
            <w:pPr>
              <w:tabs>
                <w:tab w:val="left" w:pos="1094"/>
              </w:tabs>
              <w:rPr>
                <w:rFonts w:ascii="Calibri" w:hAnsi="Calibri" w:cs="Calibri"/>
              </w:rPr>
            </w:pPr>
            <w:r w:rsidRPr="008E47EC">
              <w:rPr>
                <w:rFonts w:ascii="Calibri" w:hAnsi="Calibri" w:cs="Calibri"/>
              </w:rPr>
              <w:t>A wet pond refers to a constructed stormwater management facility designed to collect and temporarily store stormwater in a permanently wet impoundment in such a manner as to provide for treatment through physical, chemical, and biological processes with subsequent gradual release of the stormwater.</w:t>
            </w:r>
            <w:r>
              <w:rPr>
                <w:rFonts w:ascii="Times New Roman" w:eastAsia="Times New Roman" w:hAnsi="Times New Roman" w:cs="Times New Roman"/>
              </w:rPr>
              <w:t xml:space="preserve"> </w:t>
            </w:r>
            <w:r w:rsidR="00A26CF6" w:rsidRPr="00A26CF6">
              <w:rPr>
                <w:rFonts w:ascii="Calibri" w:hAnsi="Calibri" w:cs="Calibri"/>
              </w:rPr>
              <w:t>Depending on the design, wet ponds may incorporate additional features such as forebays, outlet structures, and emergency spillways to regulate water levels and ensure proper functioning during storm events.</w:t>
            </w:r>
          </w:p>
        </w:tc>
        <w:tc>
          <w:tcPr>
            <w:tcW w:w="4320" w:type="dxa"/>
            <w:shd w:val="clear" w:color="auto" w:fill="D9F2D0" w:themeFill="accent6" w:themeFillTint="33"/>
            <w:vAlign w:val="center"/>
          </w:tcPr>
          <w:p w14:paraId="52A36EE9"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Flexible Lot Sizes</w:t>
            </w:r>
            <w:r w:rsidRPr="00690007">
              <w:rPr>
                <w:rFonts w:ascii="Calibri" w:eastAsia="Calibri" w:hAnsi="Calibri" w:cs="Calibri"/>
                <w:color w:val="000000" w:themeColor="text1"/>
              </w:rPr>
              <w:t xml:space="preserve"> (Section 2.2.1.A.)</w:t>
            </w:r>
          </w:p>
          <w:p w14:paraId="62E2C798" w14:textId="77777777" w:rsidR="002C2992" w:rsidRPr="00690007" w:rsidRDefault="002C2992" w:rsidP="00DB05F1">
            <w:pPr>
              <w:spacing w:line="278" w:lineRule="auto"/>
              <w:rPr>
                <w:rFonts w:ascii="Calibri" w:eastAsia="Calibri" w:hAnsi="Calibri" w:cs="Calibri"/>
                <w:b/>
                <w:bCs/>
                <w:color w:val="000000" w:themeColor="text1"/>
              </w:rPr>
            </w:pPr>
          </w:p>
          <w:p w14:paraId="31100217"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4E2CE719" w14:textId="77777777" w:rsidR="002C2992" w:rsidRPr="00690007" w:rsidRDefault="002C2992" w:rsidP="00DB05F1">
            <w:pPr>
              <w:rPr>
                <w:rFonts w:ascii="Calibri" w:eastAsia="Calibri" w:hAnsi="Calibri" w:cs="Calibri"/>
                <w:b/>
                <w:bCs/>
                <w:color w:val="000000" w:themeColor="text1"/>
              </w:rPr>
            </w:pPr>
          </w:p>
          <w:p w14:paraId="2BAA9382"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49E9AB82" w14:textId="77777777" w:rsidR="002C2992" w:rsidRPr="00690007" w:rsidRDefault="002C2992" w:rsidP="00DB05F1">
            <w:pPr>
              <w:spacing w:line="278" w:lineRule="auto"/>
              <w:rPr>
                <w:rFonts w:ascii="Calibri" w:eastAsia="Calibri" w:hAnsi="Calibri" w:cs="Calibri"/>
                <w:b/>
                <w:bCs/>
                <w:color w:val="000000" w:themeColor="text1"/>
              </w:rPr>
            </w:pPr>
          </w:p>
          <w:p w14:paraId="2465666E"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61175962" w14:textId="77777777" w:rsidR="002C2992" w:rsidRPr="00690007" w:rsidRDefault="002C2992" w:rsidP="00DB05F1">
            <w:pPr>
              <w:spacing w:line="278" w:lineRule="auto"/>
              <w:rPr>
                <w:rFonts w:ascii="Calibri" w:eastAsia="Calibri" w:hAnsi="Calibri" w:cs="Calibri"/>
                <w:color w:val="000000" w:themeColor="text1"/>
              </w:rPr>
            </w:pPr>
          </w:p>
          <w:p w14:paraId="57CCF31F"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p w14:paraId="6C97C307" w14:textId="77777777" w:rsidR="002C2992" w:rsidRPr="00690007" w:rsidRDefault="002C2992" w:rsidP="00DB05F1">
            <w:pPr>
              <w:spacing w:line="278" w:lineRule="auto"/>
              <w:rPr>
                <w:rFonts w:ascii="Calibri" w:eastAsia="Calibri" w:hAnsi="Calibri" w:cs="Calibri"/>
                <w:b/>
                <w:bCs/>
                <w:color w:val="000000" w:themeColor="text1"/>
              </w:rPr>
            </w:pPr>
          </w:p>
        </w:tc>
        <w:tc>
          <w:tcPr>
            <w:tcW w:w="6037" w:type="dxa"/>
            <w:shd w:val="clear" w:color="auto" w:fill="D9F2D0" w:themeFill="accent6" w:themeFillTint="33"/>
            <w:vAlign w:val="center"/>
          </w:tcPr>
          <w:p w14:paraId="1521CA6C" w14:textId="204E33DC" w:rsidR="002C2992" w:rsidRPr="00690007" w:rsidRDefault="002C2992" w:rsidP="00DB05F1">
            <w:pPr>
              <w:spacing w:line="278" w:lineRule="auto"/>
              <w:rPr>
                <w:rFonts w:ascii="Calibri" w:hAnsi="Calibri" w:cs="Calibri"/>
              </w:rPr>
            </w:pPr>
            <w:r w:rsidRPr="00690007">
              <w:rPr>
                <w:rFonts w:ascii="Calibri" w:hAnsi="Calibri" w:cs="Calibri"/>
              </w:rPr>
              <w:t xml:space="preserve">A wet pond is designed to capture 15% more </w:t>
            </w:r>
            <w:r w:rsidR="00706EAB">
              <w:rPr>
                <w:rFonts w:ascii="Calibri" w:hAnsi="Calibri" w:cs="Calibri"/>
              </w:rPr>
              <w:t>stormwater</w:t>
            </w:r>
            <w:r w:rsidRPr="00690007">
              <w:rPr>
                <w:rFonts w:ascii="Calibri" w:hAnsi="Calibri" w:cs="Calibri"/>
              </w:rPr>
              <w:t xml:space="preserve"> than required by the minimum standards within Division 8, of the LDC. The entirety of the pond must include a littoral zone compromised of native emergent and submersed aquatic </w:t>
            </w:r>
            <w:proofErr w:type="spellStart"/>
            <w:r w:rsidRPr="00690007">
              <w:rPr>
                <w:rFonts w:ascii="Calibri" w:hAnsi="Calibri" w:cs="Calibri"/>
              </w:rPr>
              <w:t>macrophytic</w:t>
            </w:r>
            <w:proofErr w:type="spellEnd"/>
            <w:r w:rsidRPr="00690007">
              <w:rPr>
                <w:rFonts w:ascii="Calibri" w:hAnsi="Calibri" w:cs="Calibri"/>
              </w:rPr>
              <w:t xml:space="preserve"> vegetation. B</w:t>
            </w:r>
            <w:r w:rsidRPr="00690007">
              <w:rPr>
                <w:rFonts w:ascii="Calibri" w:eastAsia="Calibri" w:hAnsi="Calibri" w:cs="Calibri"/>
                <w:color w:val="000000" w:themeColor="text1"/>
              </w:rPr>
              <w:t>iosorption Activated Media (BAM) must be used and can only contain non-petroleum-based products (expanded clay, sawdust, palm fron</w:t>
            </w:r>
            <w:r w:rsidR="00A75EB7">
              <w:rPr>
                <w:rFonts w:ascii="Calibri" w:eastAsia="Calibri" w:hAnsi="Calibri" w:cs="Calibri"/>
                <w:color w:val="000000" w:themeColor="text1"/>
              </w:rPr>
              <w:t>ds</w:t>
            </w:r>
            <w:r w:rsidRPr="00690007">
              <w:rPr>
                <w:rFonts w:ascii="Calibri" w:eastAsia="Calibri" w:hAnsi="Calibri" w:cs="Calibri"/>
                <w:color w:val="000000" w:themeColor="text1"/>
              </w:rPr>
              <w:t>, limestone, etc.).</w:t>
            </w:r>
          </w:p>
          <w:p w14:paraId="4C5F53D8" w14:textId="77777777" w:rsidR="002C2992" w:rsidRPr="00690007" w:rsidRDefault="002C2992" w:rsidP="00DB05F1">
            <w:pPr>
              <w:spacing w:line="278" w:lineRule="auto"/>
              <w:rPr>
                <w:rFonts w:ascii="Calibri" w:hAnsi="Calibri" w:cs="Calibri"/>
              </w:rPr>
            </w:pPr>
          </w:p>
          <w:p w14:paraId="002071AB" w14:textId="77777777" w:rsidR="002C2992" w:rsidRPr="00690007" w:rsidRDefault="002C2992" w:rsidP="00DB05F1">
            <w:pPr>
              <w:spacing w:line="278" w:lineRule="auto"/>
              <w:rPr>
                <w:rFonts w:ascii="Calibri" w:hAnsi="Calibri" w:cs="Calibri"/>
              </w:rPr>
            </w:pPr>
            <w:r w:rsidRPr="00690007">
              <w:rPr>
                <w:rFonts w:ascii="Calibri" w:hAnsi="Calibri" w:cs="Calibri"/>
              </w:rPr>
              <w:t>Note: The 15% shall not include additional capacity for compensating storage for fill in the floodplain.</w:t>
            </w:r>
          </w:p>
          <w:p w14:paraId="77B56BAF" w14:textId="77777777" w:rsidR="002C2992" w:rsidRPr="00690007" w:rsidRDefault="002C2992" w:rsidP="00DB05F1">
            <w:pPr>
              <w:spacing w:line="278" w:lineRule="auto"/>
              <w:rPr>
                <w:rFonts w:ascii="Calibri" w:hAnsi="Calibri" w:cs="Calibri"/>
              </w:rPr>
            </w:pPr>
          </w:p>
          <w:p w14:paraId="05F10C1E" w14:textId="1CD73DE5" w:rsidR="002C2992" w:rsidRPr="00690007" w:rsidRDefault="002C2992" w:rsidP="00DB05F1">
            <w:pPr>
              <w:spacing w:line="278" w:lineRule="auto"/>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xml:space="preserve">: Native Landscape, Fertilizers, and Irrigation (Section 4.2.4.A.), Stormwater Treatment Park (Section 4.3.1.A.), </w:t>
            </w:r>
            <w:r w:rsidR="00CA0EA1">
              <w:rPr>
                <w:rFonts w:ascii="Calibri" w:eastAsia="Calibri" w:hAnsi="Calibri" w:cs="Calibri"/>
                <w:i/>
                <w:iCs/>
                <w:color w:val="000000" w:themeColor="text1"/>
              </w:rPr>
              <w:t>Stormwater</w:t>
            </w:r>
            <w:r w:rsidRPr="00690007">
              <w:rPr>
                <w:rFonts w:ascii="Calibri" w:eastAsia="Calibri" w:hAnsi="Calibri" w:cs="Calibri"/>
                <w:i/>
                <w:iCs/>
                <w:color w:val="000000" w:themeColor="text1"/>
              </w:rPr>
              <w:t xml:space="preserve"> Harvesting (Section 4.3.1.G.), and Floating Wetland Mats (Section 4.3.2.A.)</w:t>
            </w:r>
          </w:p>
        </w:tc>
        <w:tc>
          <w:tcPr>
            <w:tcW w:w="1728" w:type="dxa"/>
            <w:shd w:val="clear" w:color="auto" w:fill="D9F2D0" w:themeFill="accent6" w:themeFillTint="33"/>
            <w:vAlign w:val="center"/>
          </w:tcPr>
          <w:p w14:paraId="0B6AA036" w14:textId="77777777" w:rsidR="002C2992" w:rsidRPr="00690007" w:rsidRDefault="002C2992" w:rsidP="00DB05F1">
            <w:pPr>
              <w:rPr>
                <w:rFonts w:ascii="Calibri" w:hAnsi="Calibri" w:cs="Calibri"/>
              </w:rPr>
            </w:pPr>
            <w:r w:rsidRPr="00690007">
              <w:rPr>
                <w:rFonts w:ascii="Calibri" w:hAnsi="Calibri" w:cs="Calibri"/>
              </w:rPr>
              <w:t>Development Engineering &amp; Environmental Management</w:t>
            </w:r>
          </w:p>
        </w:tc>
      </w:tr>
      <w:tr w:rsidR="002C2992" w:rsidRPr="00690007" w14:paraId="12845365" w14:textId="77777777" w:rsidTr="00C50DE6">
        <w:trPr>
          <w:trHeight w:val="300"/>
        </w:trPr>
        <w:tc>
          <w:tcPr>
            <w:tcW w:w="1131" w:type="dxa"/>
            <w:shd w:val="clear" w:color="auto" w:fill="D9F2D0" w:themeFill="accent6" w:themeFillTint="33"/>
            <w:vAlign w:val="center"/>
          </w:tcPr>
          <w:p w14:paraId="16B1A83B" w14:textId="77777777" w:rsidR="002C2992" w:rsidRPr="00690007" w:rsidRDefault="002C2992" w:rsidP="00DB05F1">
            <w:pPr>
              <w:spacing w:line="278" w:lineRule="auto"/>
              <w:rPr>
                <w:rFonts w:ascii="Calibri" w:hAnsi="Calibri" w:cs="Calibri"/>
              </w:rPr>
            </w:pPr>
            <w:r w:rsidRPr="00690007">
              <w:rPr>
                <w:rFonts w:ascii="Calibri" w:hAnsi="Calibri" w:cs="Calibri"/>
              </w:rPr>
              <w:t>4.3.</w:t>
            </w:r>
            <w:proofErr w:type="gramStart"/>
            <w:r w:rsidRPr="00690007">
              <w:rPr>
                <w:rFonts w:ascii="Calibri" w:hAnsi="Calibri" w:cs="Calibri"/>
              </w:rPr>
              <w:t>1.C.</w:t>
            </w:r>
            <w:proofErr w:type="gramEnd"/>
          </w:p>
        </w:tc>
        <w:tc>
          <w:tcPr>
            <w:tcW w:w="1974" w:type="dxa"/>
            <w:shd w:val="clear" w:color="auto" w:fill="D9F2D0" w:themeFill="accent6" w:themeFillTint="33"/>
            <w:vAlign w:val="center"/>
          </w:tcPr>
          <w:p w14:paraId="388F93BC" w14:textId="77777777" w:rsidR="002C2992" w:rsidRPr="00690007" w:rsidRDefault="002C2992" w:rsidP="00DB05F1">
            <w:pPr>
              <w:rPr>
                <w:rFonts w:ascii="Calibri" w:hAnsi="Calibri" w:cs="Calibri"/>
              </w:rPr>
            </w:pPr>
            <w:r w:rsidRPr="00690007">
              <w:rPr>
                <w:rFonts w:ascii="Calibri" w:hAnsi="Calibri" w:cs="Calibri"/>
              </w:rPr>
              <w:t>Dry Pond</w:t>
            </w:r>
          </w:p>
        </w:tc>
        <w:tc>
          <w:tcPr>
            <w:tcW w:w="3915" w:type="dxa"/>
            <w:shd w:val="clear" w:color="auto" w:fill="D9F2D0" w:themeFill="accent6" w:themeFillTint="33"/>
            <w:vAlign w:val="center"/>
          </w:tcPr>
          <w:p w14:paraId="772364E4" w14:textId="6A3C552D" w:rsidR="002C2992" w:rsidRPr="00690007" w:rsidRDefault="00C57005" w:rsidP="00DB05F1">
            <w:pPr>
              <w:jc w:val="center"/>
              <w:rPr>
                <w:rFonts w:ascii="Calibri" w:hAnsi="Calibri" w:cs="Calibri"/>
              </w:rPr>
            </w:pPr>
            <w:r>
              <w:rPr>
                <w:noProof/>
              </w:rPr>
              <w:drawing>
                <wp:inline distT="0" distB="0" distL="0" distR="0" wp14:anchorId="279C9A88" wp14:editId="1DE2E4F3">
                  <wp:extent cx="2058437" cy="1543895"/>
                  <wp:effectExtent l="0" t="0" r="0" b="0"/>
                  <wp:docPr id="903802485" name="Picture 11" descr="Jefferson Park Jubilee: landscaping in the park | litlnem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fferson Park Jubilee: landscaping in the park | litlnemo | Flick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787" cy="1564409"/>
                          </a:xfrm>
                          <a:prstGeom prst="rect">
                            <a:avLst/>
                          </a:prstGeom>
                        </pic:spPr>
                      </pic:pic>
                    </a:graphicData>
                  </a:graphic>
                </wp:inline>
              </w:drawing>
            </w:r>
          </w:p>
          <w:p w14:paraId="23E2779D" w14:textId="5F1284E4" w:rsidR="002C2992" w:rsidRPr="00690007" w:rsidRDefault="002C2992" w:rsidP="00DB05F1">
            <w:pPr>
              <w:jc w:val="center"/>
              <w:rPr>
                <w:rFonts w:ascii="Calibri" w:hAnsi="Calibri" w:cs="Calibri"/>
              </w:rPr>
            </w:pPr>
            <w:r w:rsidRPr="00690007">
              <w:rPr>
                <w:rFonts w:ascii="Calibri" w:hAnsi="Calibri" w:cs="Calibri"/>
              </w:rPr>
              <w:t xml:space="preserve">Figure </w:t>
            </w:r>
            <w:r w:rsidR="00C57005">
              <w:rPr>
                <w:rFonts w:ascii="Calibri" w:hAnsi="Calibri" w:cs="Calibri"/>
              </w:rPr>
              <w:t>5</w:t>
            </w:r>
            <w:r w:rsidRPr="00690007">
              <w:rPr>
                <w:rFonts w:ascii="Calibri" w:hAnsi="Calibri" w:cs="Calibri"/>
              </w:rPr>
              <w:t>4</w:t>
            </w:r>
          </w:p>
        </w:tc>
        <w:tc>
          <w:tcPr>
            <w:tcW w:w="4140" w:type="dxa"/>
            <w:shd w:val="clear" w:color="auto" w:fill="D9F2D0" w:themeFill="accent6" w:themeFillTint="33"/>
            <w:vAlign w:val="center"/>
          </w:tcPr>
          <w:p w14:paraId="42139462" w14:textId="7F08BA8E" w:rsidR="002C2992" w:rsidRPr="00690007" w:rsidRDefault="008E47EC" w:rsidP="00DB05F1">
            <w:pPr>
              <w:rPr>
                <w:rFonts w:ascii="Calibri" w:hAnsi="Calibri" w:cs="Calibri"/>
              </w:rPr>
            </w:pPr>
            <w:r w:rsidRPr="008E47EC">
              <w:rPr>
                <w:rFonts w:ascii="Calibri" w:hAnsi="Calibri" w:cs="Calibri"/>
              </w:rPr>
              <w:t>A dry pond is a constructed stormwater management facility designed to prevent the discharge of a given volume to stormwater runoff into surface waters. It stores a defined quantity of runoff, allowing it to percolate through permeable soils into the shallow ground water aquifer. Vegetation may be incorporated into the pond's design to stabilize soil, enhance infiltration, and provide habitat for wildlife.</w:t>
            </w:r>
          </w:p>
        </w:tc>
        <w:tc>
          <w:tcPr>
            <w:tcW w:w="4320" w:type="dxa"/>
            <w:shd w:val="clear" w:color="auto" w:fill="D9F2D0" w:themeFill="accent6" w:themeFillTint="33"/>
            <w:vAlign w:val="center"/>
          </w:tcPr>
          <w:p w14:paraId="04303EFC"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Flexible Lot Sizes</w:t>
            </w:r>
            <w:r w:rsidRPr="00690007">
              <w:rPr>
                <w:rFonts w:ascii="Calibri" w:eastAsia="Calibri" w:hAnsi="Calibri" w:cs="Calibri"/>
                <w:color w:val="000000" w:themeColor="text1"/>
              </w:rPr>
              <w:t xml:space="preserve"> (Section 2.2.1.A.)</w:t>
            </w:r>
          </w:p>
          <w:p w14:paraId="49ECF2AF" w14:textId="77777777" w:rsidR="002C2992" w:rsidRPr="00690007" w:rsidRDefault="002C2992" w:rsidP="00DB05F1">
            <w:pPr>
              <w:spacing w:line="278" w:lineRule="auto"/>
              <w:rPr>
                <w:rFonts w:ascii="Calibri" w:eastAsia="Calibri" w:hAnsi="Calibri" w:cs="Calibri"/>
                <w:b/>
                <w:bCs/>
                <w:color w:val="000000" w:themeColor="text1"/>
              </w:rPr>
            </w:pPr>
          </w:p>
          <w:p w14:paraId="2226F2B3"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Flexible Building Setbacks</w:t>
            </w:r>
            <w:r w:rsidRPr="00690007">
              <w:rPr>
                <w:rFonts w:ascii="Calibri" w:eastAsia="Calibri" w:hAnsi="Calibri" w:cs="Calibri"/>
                <w:color w:val="000000" w:themeColor="text1"/>
              </w:rPr>
              <w:t xml:space="preserve"> (Section 2.2.1.B.)</w:t>
            </w:r>
          </w:p>
          <w:p w14:paraId="4B398FAC" w14:textId="77777777" w:rsidR="002C2992" w:rsidRPr="00690007" w:rsidRDefault="002C2992" w:rsidP="00DB05F1">
            <w:pPr>
              <w:rPr>
                <w:rFonts w:ascii="Calibri" w:eastAsia="Calibri" w:hAnsi="Calibri" w:cs="Calibri"/>
                <w:b/>
                <w:bCs/>
                <w:color w:val="000000" w:themeColor="text1"/>
              </w:rPr>
            </w:pPr>
          </w:p>
          <w:p w14:paraId="7A49A0BB"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75A831AC" w14:textId="77777777" w:rsidR="002C2992" w:rsidRPr="00690007" w:rsidRDefault="002C2992" w:rsidP="00DB05F1">
            <w:pPr>
              <w:spacing w:line="278" w:lineRule="auto"/>
              <w:rPr>
                <w:rFonts w:ascii="Calibri" w:eastAsia="Calibri" w:hAnsi="Calibri" w:cs="Calibri"/>
                <w:b/>
                <w:bCs/>
                <w:color w:val="000000" w:themeColor="text1"/>
              </w:rPr>
            </w:pPr>
          </w:p>
          <w:p w14:paraId="50868A8B"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547DE876" w14:textId="77777777" w:rsidR="002C2992" w:rsidRPr="00690007" w:rsidRDefault="002C2992" w:rsidP="00DB05F1">
            <w:pPr>
              <w:spacing w:line="278" w:lineRule="auto"/>
              <w:rPr>
                <w:rFonts w:ascii="Calibri" w:eastAsia="Calibri" w:hAnsi="Calibri" w:cs="Calibri"/>
                <w:color w:val="000000" w:themeColor="text1"/>
              </w:rPr>
            </w:pPr>
          </w:p>
          <w:p w14:paraId="7D4BDB45" w14:textId="77777777" w:rsidR="002C2992" w:rsidRPr="00690007" w:rsidRDefault="002C2992" w:rsidP="00DB05F1">
            <w:pPr>
              <w:pStyle w:val="ListParagraph"/>
              <w:numPr>
                <w:ilvl w:val="0"/>
                <w:numId w:val="22"/>
              </w:numPr>
              <w:spacing w:line="278" w:lineRule="auto"/>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037" w:type="dxa"/>
            <w:shd w:val="clear" w:color="auto" w:fill="D9F2D0" w:themeFill="accent6" w:themeFillTint="33"/>
            <w:vAlign w:val="center"/>
          </w:tcPr>
          <w:p w14:paraId="6227CF30" w14:textId="4303F136" w:rsidR="002C2992" w:rsidRPr="00690007" w:rsidRDefault="002C2992" w:rsidP="00DB05F1">
            <w:pPr>
              <w:spacing w:line="278" w:lineRule="auto"/>
              <w:rPr>
                <w:rFonts w:ascii="Calibri" w:hAnsi="Calibri" w:cs="Calibri"/>
              </w:rPr>
            </w:pPr>
            <w:r w:rsidRPr="00690007">
              <w:rPr>
                <w:rFonts w:ascii="Calibri" w:hAnsi="Calibri" w:cs="Calibri"/>
              </w:rPr>
              <w:t xml:space="preserve">A dry pond is designed to capture 15% more </w:t>
            </w:r>
            <w:r w:rsidR="00706EAB">
              <w:rPr>
                <w:rFonts w:ascii="Calibri" w:hAnsi="Calibri" w:cs="Calibri"/>
              </w:rPr>
              <w:t>stormwater</w:t>
            </w:r>
            <w:r w:rsidRPr="00690007">
              <w:rPr>
                <w:rFonts w:ascii="Calibri" w:hAnsi="Calibri" w:cs="Calibri"/>
              </w:rPr>
              <w:t xml:space="preserve"> than required by the minimum standards within Division 8, of the LDC. The entirety of the pond must include an upland buffer of native trees, shrubs and understory vegetation. </w:t>
            </w:r>
            <w:r w:rsidRPr="00690007">
              <w:rPr>
                <w:rFonts w:ascii="Calibri" w:eastAsia="Calibri" w:hAnsi="Calibri" w:cs="Calibri"/>
                <w:color w:val="000000" w:themeColor="text1"/>
              </w:rPr>
              <w:t>Biosorption Activated Media (BAM) must be used and can only contain non-petroleum-based products (expanded clay, sawdust, palm fron</w:t>
            </w:r>
            <w:r w:rsidR="00A75EB7">
              <w:rPr>
                <w:rFonts w:ascii="Calibri" w:eastAsia="Calibri" w:hAnsi="Calibri" w:cs="Calibri"/>
                <w:color w:val="000000" w:themeColor="text1"/>
              </w:rPr>
              <w:t>d</w:t>
            </w:r>
            <w:r w:rsidRPr="00690007">
              <w:rPr>
                <w:rFonts w:ascii="Calibri" w:eastAsia="Calibri" w:hAnsi="Calibri" w:cs="Calibri"/>
                <w:color w:val="000000" w:themeColor="text1"/>
              </w:rPr>
              <w:t>s, limestone, etc.).</w:t>
            </w:r>
          </w:p>
          <w:p w14:paraId="2C445EA6" w14:textId="77777777" w:rsidR="002C2992" w:rsidRPr="00690007" w:rsidRDefault="002C2992" w:rsidP="00DB05F1">
            <w:pPr>
              <w:spacing w:line="278" w:lineRule="auto"/>
              <w:rPr>
                <w:rFonts w:ascii="Calibri" w:hAnsi="Calibri" w:cs="Calibri"/>
              </w:rPr>
            </w:pPr>
          </w:p>
          <w:p w14:paraId="55EFC398" w14:textId="77777777" w:rsidR="002C2992" w:rsidRPr="00690007" w:rsidRDefault="002C2992" w:rsidP="00DB05F1">
            <w:pPr>
              <w:spacing w:line="278" w:lineRule="auto"/>
              <w:rPr>
                <w:rFonts w:ascii="Calibri" w:hAnsi="Calibri" w:cs="Calibri"/>
              </w:rPr>
            </w:pPr>
          </w:p>
          <w:p w14:paraId="6A2F8E62" w14:textId="77777777" w:rsidR="002C2992" w:rsidRPr="00690007" w:rsidRDefault="002C2992" w:rsidP="00DB05F1">
            <w:pPr>
              <w:spacing w:line="278" w:lineRule="auto"/>
              <w:rPr>
                <w:rFonts w:ascii="Calibri" w:hAnsi="Calibri" w:cs="Calibri"/>
              </w:rPr>
            </w:pPr>
            <w:r w:rsidRPr="00690007">
              <w:rPr>
                <w:rFonts w:ascii="Calibri" w:hAnsi="Calibri" w:cs="Calibri"/>
              </w:rPr>
              <w:t>Note: The 15% shall not include additional capacity for compensating storage for fill in the floodplain.</w:t>
            </w:r>
          </w:p>
          <w:p w14:paraId="3D764295" w14:textId="77777777" w:rsidR="002C2992" w:rsidRPr="00690007" w:rsidRDefault="002C2992" w:rsidP="00DB05F1">
            <w:pPr>
              <w:spacing w:line="278" w:lineRule="auto"/>
              <w:rPr>
                <w:rFonts w:ascii="Calibri" w:hAnsi="Calibri" w:cs="Calibri"/>
              </w:rPr>
            </w:pPr>
          </w:p>
          <w:p w14:paraId="7CE52711" w14:textId="77777777" w:rsidR="002C2992" w:rsidRPr="00690007" w:rsidRDefault="002C2992" w:rsidP="00DB05F1">
            <w:pPr>
              <w:spacing w:line="278" w:lineRule="auto"/>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Native Landscape, Fertilizers, and Irrigation (Section 4.2.4.A.) and Stormwater Treatment Park (Section 4.3.1.A.)</w:t>
            </w:r>
          </w:p>
          <w:p w14:paraId="7E18A850" w14:textId="77777777" w:rsidR="002C2992" w:rsidRPr="00690007" w:rsidRDefault="002C2992" w:rsidP="00DB05F1">
            <w:pPr>
              <w:spacing w:line="278" w:lineRule="auto"/>
              <w:rPr>
                <w:rFonts w:ascii="Calibri" w:hAnsi="Calibri" w:cs="Calibri"/>
                <w:b/>
                <w:bCs/>
              </w:rPr>
            </w:pPr>
          </w:p>
        </w:tc>
        <w:tc>
          <w:tcPr>
            <w:tcW w:w="1728" w:type="dxa"/>
            <w:shd w:val="clear" w:color="auto" w:fill="D9F2D0" w:themeFill="accent6" w:themeFillTint="33"/>
            <w:vAlign w:val="center"/>
          </w:tcPr>
          <w:p w14:paraId="12FE100F" w14:textId="77777777" w:rsidR="002C2992" w:rsidRPr="00690007" w:rsidRDefault="002C2992" w:rsidP="00DB05F1">
            <w:pPr>
              <w:rPr>
                <w:rFonts w:ascii="Calibri" w:hAnsi="Calibri" w:cs="Calibri"/>
              </w:rPr>
            </w:pPr>
            <w:r w:rsidRPr="00690007">
              <w:rPr>
                <w:rFonts w:ascii="Calibri" w:hAnsi="Calibri" w:cs="Calibri"/>
              </w:rPr>
              <w:t>Development Engineering &amp; Environmental Management</w:t>
            </w:r>
          </w:p>
          <w:p w14:paraId="37BAC0D4" w14:textId="77777777" w:rsidR="002C2992" w:rsidRPr="00690007" w:rsidRDefault="002C2992" w:rsidP="00DB05F1">
            <w:pPr>
              <w:rPr>
                <w:rFonts w:ascii="Calibri" w:hAnsi="Calibri" w:cs="Calibri"/>
                <w:b/>
                <w:bCs/>
              </w:rPr>
            </w:pPr>
          </w:p>
        </w:tc>
      </w:tr>
      <w:tr w:rsidR="002B3F04" w:rsidRPr="00690007" w14:paraId="1B20C939" w14:textId="77777777" w:rsidTr="00C50DE6">
        <w:trPr>
          <w:trHeight w:val="300"/>
        </w:trPr>
        <w:tc>
          <w:tcPr>
            <w:tcW w:w="1131" w:type="dxa"/>
            <w:shd w:val="clear" w:color="auto" w:fill="D9F2D0" w:themeFill="accent6" w:themeFillTint="33"/>
            <w:vAlign w:val="center"/>
          </w:tcPr>
          <w:p w14:paraId="536851E9" w14:textId="14E4E736" w:rsidR="002B3F04" w:rsidRPr="00690007" w:rsidRDefault="002B3F04" w:rsidP="002B3F04">
            <w:pPr>
              <w:rPr>
                <w:rFonts w:ascii="Calibri" w:hAnsi="Calibri" w:cs="Calibri"/>
              </w:rPr>
            </w:pPr>
            <w:r w:rsidRPr="00690007">
              <w:rPr>
                <w:rFonts w:ascii="Calibri" w:hAnsi="Calibri" w:cs="Calibri"/>
              </w:rPr>
              <w:t>4.3.</w:t>
            </w:r>
            <w:proofErr w:type="gramStart"/>
            <w:r w:rsidRPr="00690007">
              <w:rPr>
                <w:rFonts w:ascii="Calibri" w:hAnsi="Calibri" w:cs="Calibri"/>
              </w:rPr>
              <w:t>1.D.</w:t>
            </w:r>
            <w:proofErr w:type="gramEnd"/>
          </w:p>
        </w:tc>
        <w:tc>
          <w:tcPr>
            <w:tcW w:w="1974" w:type="dxa"/>
            <w:shd w:val="clear" w:color="auto" w:fill="D9F2D0" w:themeFill="accent6" w:themeFillTint="33"/>
            <w:vAlign w:val="center"/>
          </w:tcPr>
          <w:p w14:paraId="2C86AEC0" w14:textId="77777777" w:rsidR="002B3F04" w:rsidRPr="00690007" w:rsidRDefault="002B3F04" w:rsidP="002B3F04">
            <w:pPr>
              <w:rPr>
                <w:rFonts w:ascii="Calibri" w:hAnsi="Calibri" w:cs="Calibri"/>
              </w:rPr>
            </w:pPr>
            <w:r w:rsidRPr="00690007">
              <w:rPr>
                <w:rFonts w:ascii="Calibri" w:hAnsi="Calibri" w:cs="Calibri"/>
              </w:rPr>
              <w:t xml:space="preserve">Underground Retention and </w:t>
            </w:r>
            <w:r w:rsidRPr="00690007">
              <w:rPr>
                <w:rFonts w:ascii="Calibri" w:hAnsi="Calibri" w:cs="Calibri"/>
              </w:rPr>
              <w:lastRenderedPageBreak/>
              <w:t xml:space="preserve">Detention Systems </w:t>
            </w:r>
          </w:p>
          <w:p w14:paraId="641B46C3" w14:textId="77777777" w:rsidR="002B3F04" w:rsidRPr="00690007" w:rsidRDefault="002B3F04" w:rsidP="002B3F04">
            <w:pPr>
              <w:rPr>
                <w:rFonts w:ascii="Calibri" w:hAnsi="Calibri" w:cs="Calibri"/>
              </w:rPr>
            </w:pPr>
          </w:p>
        </w:tc>
        <w:tc>
          <w:tcPr>
            <w:tcW w:w="3915" w:type="dxa"/>
            <w:shd w:val="clear" w:color="auto" w:fill="D9F2D0" w:themeFill="accent6" w:themeFillTint="33"/>
            <w:vAlign w:val="center"/>
          </w:tcPr>
          <w:p w14:paraId="45EAD511" w14:textId="77777777" w:rsidR="002B3F04" w:rsidRPr="00690007" w:rsidRDefault="002B3F04" w:rsidP="002B3F04">
            <w:pPr>
              <w:jc w:val="center"/>
            </w:pPr>
          </w:p>
          <w:p w14:paraId="5CFCB46E" w14:textId="77777777" w:rsidR="002B3F04" w:rsidRPr="00690007" w:rsidRDefault="002B3F04" w:rsidP="002B3F04">
            <w:pPr>
              <w:jc w:val="center"/>
              <w:rPr>
                <w:rFonts w:ascii="Calibri" w:hAnsi="Calibri" w:cs="Calibri"/>
              </w:rPr>
            </w:pPr>
            <w:r w:rsidRPr="00690007">
              <w:rPr>
                <w:noProof/>
                <w:color w:val="2B579A"/>
                <w:shd w:val="clear" w:color="auto" w:fill="E6E6E6"/>
              </w:rPr>
              <w:lastRenderedPageBreak/>
              <w:drawing>
                <wp:inline distT="0" distB="0" distL="0" distR="0" wp14:anchorId="33002E22" wp14:editId="28F68C65">
                  <wp:extent cx="2071687" cy="1238250"/>
                  <wp:effectExtent l="0" t="0" r="5080" b="0"/>
                  <wp:docPr id="1624064528" name="Picture 1" descr="A picture of an underground stormwa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08577" name="Picture 1" descr="A picture of an underground stormwater syste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3463" cy="1239312"/>
                          </a:xfrm>
                          <a:prstGeom prst="rect">
                            <a:avLst/>
                          </a:prstGeom>
                        </pic:spPr>
                      </pic:pic>
                    </a:graphicData>
                  </a:graphic>
                </wp:inline>
              </w:drawing>
            </w:r>
          </w:p>
          <w:p w14:paraId="65A2D632" w14:textId="6B4F1444" w:rsidR="002B3F04" w:rsidRPr="00690007" w:rsidRDefault="002B3F04" w:rsidP="002B3F04">
            <w:pPr>
              <w:jc w:val="center"/>
              <w:rPr>
                <w:rFonts w:ascii="Calibri" w:hAnsi="Calibri" w:cs="Calibri"/>
              </w:rPr>
            </w:pPr>
            <w:r w:rsidRPr="00690007">
              <w:rPr>
                <w:rFonts w:ascii="Calibri" w:hAnsi="Calibri" w:cs="Calibri"/>
              </w:rPr>
              <w:t xml:space="preserve">Figure </w:t>
            </w:r>
            <w:r w:rsidR="00C57005">
              <w:rPr>
                <w:rFonts w:ascii="Calibri" w:hAnsi="Calibri" w:cs="Calibri"/>
              </w:rPr>
              <w:t>57</w:t>
            </w:r>
            <w:r w:rsidRPr="00690007">
              <w:rPr>
                <w:rFonts w:ascii="Calibri" w:hAnsi="Calibri" w:cs="Calibri"/>
              </w:rPr>
              <w:t>: An underground detention system located in Kirk Point Park.</w:t>
            </w:r>
          </w:p>
          <w:p w14:paraId="05768EFE" w14:textId="77777777" w:rsidR="002B3F04" w:rsidRPr="00690007" w:rsidRDefault="002B3F04" w:rsidP="002B3F04">
            <w:pPr>
              <w:jc w:val="center"/>
              <w:rPr>
                <w:noProof/>
                <w:color w:val="2B579A"/>
                <w:shd w:val="clear" w:color="auto" w:fill="E6E6E6"/>
              </w:rPr>
            </w:pPr>
          </w:p>
        </w:tc>
        <w:tc>
          <w:tcPr>
            <w:tcW w:w="4140" w:type="dxa"/>
            <w:shd w:val="clear" w:color="auto" w:fill="D9F2D0" w:themeFill="accent6" w:themeFillTint="33"/>
            <w:vAlign w:val="center"/>
          </w:tcPr>
          <w:p w14:paraId="30586C2F" w14:textId="1574C175" w:rsidR="002B3F04" w:rsidRPr="008E47EC" w:rsidRDefault="002B3F04" w:rsidP="002B3F04">
            <w:pPr>
              <w:rPr>
                <w:rFonts w:ascii="Calibri" w:hAnsi="Calibri" w:cs="Calibri"/>
              </w:rPr>
            </w:pPr>
            <w:r w:rsidRPr="00F610B5">
              <w:rPr>
                <w:rFonts w:eastAsiaTheme="minorEastAsia"/>
              </w:rPr>
              <w:lastRenderedPageBreak/>
              <w:t xml:space="preserve">Underground stormwater management systems, like retention and detention systems, store excess </w:t>
            </w:r>
            <w:r>
              <w:rPr>
                <w:rFonts w:eastAsiaTheme="minorEastAsia"/>
              </w:rPr>
              <w:lastRenderedPageBreak/>
              <w:t>stormwater</w:t>
            </w:r>
            <w:r w:rsidRPr="00F610B5">
              <w:rPr>
                <w:rFonts w:eastAsiaTheme="minorEastAsia"/>
              </w:rPr>
              <w:t xml:space="preserve"> underground using chambers, tanks, or pipes. These systems are designed to manage stormwater runoff by temporarily storing and infiltrating excess water into the surrounding soil or to continually hold water, only discharging into other stormwater infrastructure.</w:t>
            </w:r>
          </w:p>
        </w:tc>
        <w:tc>
          <w:tcPr>
            <w:tcW w:w="4320" w:type="dxa"/>
            <w:shd w:val="clear" w:color="auto" w:fill="D9F2D0" w:themeFill="accent6" w:themeFillTint="33"/>
            <w:vAlign w:val="center"/>
          </w:tcPr>
          <w:p w14:paraId="3B2E52E9" w14:textId="77777777" w:rsidR="002B3F04" w:rsidRPr="00690007"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lastRenderedPageBreak/>
              <w:t xml:space="preserve">Flexible Lot Sizes </w:t>
            </w:r>
            <w:r w:rsidRPr="00690007">
              <w:rPr>
                <w:rFonts w:ascii="Calibri" w:eastAsia="Calibri" w:hAnsi="Calibri" w:cs="Calibri"/>
                <w:color w:val="000000" w:themeColor="text1"/>
              </w:rPr>
              <w:t>(Section 2.2.1.A.)</w:t>
            </w:r>
          </w:p>
          <w:p w14:paraId="7B2F9154" w14:textId="77777777" w:rsidR="002B3F04" w:rsidRPr="00690007" w:rsidRDefault="002B3F04" w:rsidP="002B3F04">
            <w:pPr>
              <w:pStyle w:val="ListParagraph"/>
              <w:ind w:left="360"/>
              <w:rPr>
                <w:rFonts w:ascii="Calibri" w:eastAsia="Calibri" w:hAnsi="Calibri" w:cs="Calibri"/>
                <w:color w:val="000000" w:themeColor="text1"/>
              </w:rPr>
            </w:pPr>
          </w:p>
          <w:p w14:paraId="6AE737CD" w14:textId="77777777" w:rsidR="002B3F04" w:rsidRPr="00690007"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lastRenderedPageBreak/>
              <w:t xml:space="preserve">Flexible Building Setbacks </w:t>
            </w:r>
            <w:r w:rsidRPr="00690007">
              <w:rPr>
                <w:rFonts w:ascii="Calibri" w:eastAsia="Calibri" w:hAnsi="Calibri" w:cs="Calibri"/>
                <w:color w:val="000000" w:themeColor="text1"/>
              </w:rPr>
              <w:t>(Section 2.2.1.B.)</w:t>
            </w:r>
          </w:p>
          <w:p w14:paraId="4354B014" w14:textId="77777777" w:rsidR="002B3F04" w:rsidRPr="00690007" w:rsidRDefault="002B3F04" w:rsidP="002B3F04">
            <w:pPr>
              <w:pStyle w:val="ListParagraph"/>
              <w:rPr>
                <w:rFonts w:ascii="Calibri" w:eastAsia="Calibri" w:hAnsi="Calibri" w:cs="Calibri"/>
                <w:color w:val="000000" w:themeColor="text1"/>
              </w:rPr>
            </w:pPr>
          </w:p>
          <w:p w14:paraId="22F3CBCE" w14:textId="77777777" w:rsidR="002B3F04" w:rsidRPr="00690007"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Increased Density </w:t>
            </w:r>
            <w:r w:rsidRPr="00690007">
              <w:rPr>
                <w:rFonts w:ascii="Calibri" w:eastAsia="Calibri" w:hAnsi="Calibri" w:cs="Calibri"/>
                <w:color w:val="000000" w:themeColor="text1"/>
              </w:rPr>
              <w:t>(Section 2.2.1.C.)</w:t>
            </w:r>
          </w:p>
          <w:p w14:paraId="7DDE5DD2" w14:textId="77777777" w:rsidR="002B3F04" w:rsidRPr="00690007" w:rsidRDefault="002B3F04" w:rsidP="002B3F04">
            <w:pPr>
              <w:rPr>
                <w:rFonts w:ascii="Calibri" w:eastAsia="Calibri" w:hAnsi="Calibri" w:cs="Calibri"/>
                <w:color w:val="000000" w:themeColor="text1"/>
              </w:rPr>
            </w:pPr>
          </w:p>
          <w:p w14:paraId="56C24623" w14:textId="77777777" w:rsidR="002B3F04" w:rsidRPr="00690007"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Increased Lot Coverage </w:t>
            </w:r>
            <w:r w:rsidRPr="00690007">
              <w:rPr>
                <w:rFonts w:ascii="Calibri" w:eastAsia="Calibri" w:hAnsi="Calibri" w:cs="Calibri"/>
                <w:color w:val="000000" w:themeColor="text1"/>
              </w:rPr>
              <w:t>(Section 2.2.2.G.)</w:t>
            </w:r>
          </w:p>
          <w:p w14:paraId="76098880" w14:textId="77777777" w:rsidR="002B3F04" w:rsidRPr="00690007" w:rsidRDefault="002B3F04" w:rsidP="002B3F04">
            <w:pPr>
              <w:pStyle w:val="ListParagraph"/>
              <w:rPr>
                <w:rFonts w:ascii="Calibri" w:eastAsia="Calibri" w:hAnsi="Calibri" w:cs="Calibri"/>
                <w:color w:val="000000" w:themeColor="text1"/>
              </w:rPr>
            </w:pPr>
          </w:p>
          <w:p w14:paraId="66C683E5" w14:textId="77777777" w:rsidR="002B3F04" w:rsidRPr="00690007" w:rsidRDefault="002B3F04" w:rsidP="002B3F04">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68BEC985" w14:textId="77777777" w:rsidR="002B3F04" w:rsidRPr="00690007" w:rsidRDefault="002B3F04" w:rsidP="002B3F04">
            <w:pPr>
              <w:pStyle w:val="ListParagraph"/>
              <w:rPr>
                <w:rFonts w:ascii="Calibri" w:eastAsia="Calibri" w:hAnsi="Calibri" w:cs="Calibri"/>
                <w:b/>
                <w:bCs/>
                <w:color w:val="000000" w:themeColor="text1"/>
              </w:rPr>
            </w:pPr>
          </w:p>
          <w:p w14:paraId="7A45F1A4" w14:textId="77777777" w:rsidR="002B3F04" w:rsidRPr="00690007" w:rsidRDefault="002B3F04" w:rsidP="002B3F04">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68542A38" w14:textId="77777777" w:rsidR="002B3F04" w:rsidRPr="00690007" w:rsidRDefault="002B3F04" w:rsidP="002B3F04">
            <w:pPr>
              <w:rPr>
                <w:rFonts w:ascii="Calibri" w:eastAsia="Calibri" w:hAnsi="Calibri" w:cs="Calibri"/>
                <w:color w:val="000000" w:themeColor="text1"/>
              </w:rPr>
            </w:pPr>
          </w:p>
          <w:p w14:paraId="4B3B0C9B" w14:textId="7FE49A1B" w:rsidR="002B3F04" w:rsidRPr="00690007" w:rsidRDefault="002B3F04" w:rsidP="002B3F04">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037" w:type="dxa"/>
            <w:shd w:val="clear" w:color="auto" w:fill="D9F2D0" w:themeFill="accent6" w:themeFillTint="33"/>
            <w:vAlign w:val="center"/>
          </w:tcPr>
          <w:p w14:paraId="7FF8EFFF" w14:textId="77777777" w:rsidR="002B3F04" w:rsidRPr="00690007" w:rsidRDefault="002B3F04" w:rsidP="002B3F04">
            <w:pPr>
              <w:rPr>
                <w:rFonts w:ascii="Calibri" w:hAnsi="Calibri" w:cs="Calibri"/>
              </w:rPr>
            </w:pPr>
            <w:r w:rsidRPr="00690007">
              <w:rPr>
                <w:rFonts w:ascii="Calibri" w:hAnsi="Calibri" w:cs="Calibri"/>
              </w:rPr>
              <w:lastRenderedPageBreak/>
              <w:t xml:space="preserve">An underground storage system is installed to minimize impact of 10% of natural areas on-site within a commercial </w:t>
            </w:r>
            <w:r w:rsidRPr="00690007">
              <w:rPr>
                <w:rFonts w:ascii="Calibri" w:hAnsi="Calibri" w:cs="Calibri"/>
              </w:rPr>
              <w:lastRenderedPageBreak/>
              <w:t>or multifamily site. The water table must be appropriate for the use of this BMP.</w:t>
            </w:r>
          </w:p>
          <w:p w14:paraId="0C1C02F3" w14:textId="77777777" w:rsidR="002B3F04" w:rsidRPr="00690007" w:rsidRDefault="002B3F04" w:rsidP="002B3F04">
            <w:pPr>
              <w:rPr>
                <w:rFonts w:ascii="Calibri" w:hAnsi="Calibri" w:cs="Calibri"/>
              </w:rPr>
            </w:pPr>
          </w:p>
          <w:p w14:paraId="29A9DAC0" w14:textId="77777777" w:rsidR="002B3F04" w:rsidRPr="00690007" w:rsidRDefault="002B3F04" w:rsidP="002B3F04">
            <w:pPr>
              <w:rPr>
                <w:rFonts w:ascii="Calibri" w:hAnsi="Calibri" w:cs="Calibri"/>
              </w:rPr>
            </w:pPr>
            <w:r w:rsidRPr="00690007">
              <w:rPr>
                <w:rFonts w:ascii="Calibri" w:hAnsi="Calibri" w:cs="Calibri"/>
              </w:rPr>
              <w:t>Note: The applicant cannot gain an incentive if this is the only option to meet minimum stormwater management requirements of Division 8 on-site (i.e. the site is constrained).</w:t>
            </w:r>
          </w:p>
          <w:p w14:paraId="7439D39C" w14:textId="77777777" w:rsidR="002B3F04" w:rsidRPr="00690007" w:rsidRDefault="002B3F04" w:rsidP="002B3F04">
            <w:pPr>
              <w:rPr>
                <w:rFonts w:ascii="Calibri" w:hAnsi="Calibri" w:cs="Calibri"/>
              </w:rPr>
            </w:pPr>
          </w:p>
          <w:p w14:paraId="335F85BA" w14:textId="6977FC09" w:rsidR="002B3F04" w:rsidRPr="00690007" w:rsidRDefault="002B3F04" w:rsidP="002B3F04">
            <w:pPr>
              <w:rPr>
                <w:rFonts w:ascii="Calibri" w:hAnsi="Calibri" w:cs="Calibri"/>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Maintaining Natural Topography (Section 4.2.1.A.), and Common Open Space (Section 4.2.3.A.).</w:t>
            </w:r>
          </w:p>
        </w:tc>
        <w:tc>
          <w:tcPr>
            <w:tcW w:w="1728" w:type="dxa"/>
            <w:shd w:val="clear" w:color="auto" w:fill="D9F2D0" w:themeFill="accent6" w:themeFillTint="33"/>
            <w:vAlign w:val="center"/>
          </w:tcPr>
          <w:p w14:paraId="729A0E3A" w14:textId="3B0CC28E" w:rsidR="002B3F04" w:rsidRPr="00690007" w:rsidRDefault="002B3F04" w:rsidP="002B3F04">
            <w:pPr>
              <w:rPr>
                <w:rFonts w:ascii="Calibri" w:hAnsi="Calibri" w:cs="Calibri"/>
              </w:rPr>
            </w:pPr>
            <w:r w:rsidRPr="00690007">
              <w:rPr>
                <w:rFonts w:ascii="Calibri" w:eastAsia="Calibri" w:hAnsi="Calibri" w:cs="Calibri"/>
                <w:color w:val="000000" w:themeColor="text1"/>
              </w:rPr>
              <w:lastRenderedPageBreak/>
              <w:t>Development Engineering</w:t>
            </w:r>
          </w:p>
        </w:tc>
      </w:tr>
      <w:tr w:rsidR="002B3F04" w:rsidRPr="00690007" w14:paraId="1B32385C" w14:textId="77777777" w:rsidTr="00C50DE6">
        <w:trPr>
          <w:trHeight w:val="300"/>
        </w:trPr>
        <w:tc>
          <w:tcPr>
            <w:tcW w:w="1131" w:type="dxa"/>
            <w:shd w:val="clear" w:color="auto" w:fill="D9F2D0" w:themeFill="accent6" w:themeFillTint="33"/>
            <w:vAlign w:val="center"/>
          </w:tcPr>
          <w:p w14:paraId="35AE01B2" w14:textId="0BEEA2B0" w:rsidR="002B3F04" w:rsidRPr="00690007" w:rsidRDefault="002B3F04" w:rsidP="002B3F04">
            <w:pPr>
              <w:rPr>
                <w:rFonts w:ascii="Calibri" w:hAnsi="Calibri" w:cs="Calibri"/>
              </w:rPr>
            </w:pPr>
            <w:r w:rsidRPr="00690007">
              <w:rPr>
                <w:rFonts w:ascii="Calibri" w:hAnsi="Calibri" w:cs="Calibri"/>
              </w:rPr>
              <w:t>4.3.</w:t>
            </w:r>
            <w:proofErr w:type="gramStart"/>
            <w:r w:rsidRPr="00690007">
              <w:rPr>
                <w:rFonts w:ascii="Calibri" w:hAnsi="Calibri" w:cs="Calibri"/>
              </w:rPr>
              <w:t>1.E.</w:t>
            </w:r>
            <w:proofErr w:type="gramEnd"/>
          </w:p>
        </w:tc>
        <w:tc>
          <w:tcPr>
            <w:tcW w:w="1974" w:type="dxa"/>
            <w:shd w:val="clear" w:color="auto" w:fill="D9F2D0" w:themeFill="accent6" w:themeFillTint="33"/>
            <w:vAlign w:val="center"/>
          </w:tcPr>
          <w:p w14:paraId="6F83EBD1" w14:textId="5CE3DFB3" w:rsidR="002B3F04" w:rsidRPr="00690007" w:rsidRDefault="002B3F04" w:rsidP="002B3F04">
            <w:pPr>
              <w:rPr>
                <w:rFonts w:ascii="Calibri" w:hAnsi="Calibri" w:cs="Calibri"/>
              </w:rPr>
            </w:pPr>
            <w:r w:rsidRPr="00690007">
              <w:rPr>
                <w:rFonts w:ascii="Calibri" w:hAnsi="Calibri" w:cs="Calibri"/>
              </w:rPr>
              <w:t>Infiltration &amp; Exfiltration Trenches</w:t>
            </w:r>
          </w:p>
        </w:tc>
        <w:tc>
          <w:tcPr>
            <w:tcW w:w="3915" w:type="dxa"/>
            <w:shd w:val="clear" w:color="auto" w:fill="D9F2D0" w:themeFill="accent6" w:themeFillTint="33"/>
            <w:vAlign w:val="center"/>
          </w:tcPr>
          <w:p w14:paraId="2D09C4D9" w14:textId="77777777" w:rsidR="002B3F04" w:rsidRPr="00690007" w:rsidRDefault="002B3F04" w:rsidP="002B3F04">
            <w:pPr>
              <w:jc w:val="center"/>
              <w:rPr>
                <w:rFonts w:ascii="Calibri" w:hAnsi="Calibri" w:cs="Calibri"/>
              </w:rPr>
            </w:pPr>
            <w:r w:rsidRPr="00690007">
              <w:rPr>
                <w:noProof/>
                <w:color w:val="2B579A"/>
                <w:shd w:val="clear" w:color="auto" w:fill="E6E6E6"/>
              </w:rPr>
              <w:drawing>
                <wp:inline distT="0" distB="0" distL="0" distR="0" wp14:anchorId="45ADA422" wp14:editId="317E7C3A">
                  <wp:extent cx="1926511" cy="1333500"/>
                  <wp:effectExtent l="0" t="0" r="0" b="0"/>
                  <wp:docPr id="1517255874" name="Picture 31" descr="Image of a cross-section of an infiltration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9031" name="Picture 31" descr="Image of a cross-section of an infiltration trench."/>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0156" cy="1336023"/>
                          </a:xfrm>
                          <a:prstGeom prst="rect">
                            <a:avLst/>
                          </a:prstGeom>
                        </pic:spPr>
                      </pic:pic>
                    </a:graphicData>
                  </a:graphic>
                </wp:inline>
              </w:drawing>
            </w:r>
          </w:p>
          <w:p w14:paraId="6AD1851B" w14:textId="1768D325" w:rsidR="002B3F04" w:rsidRPr="00690007" w:rsidRDefault="002B3F04" w:rsidP="002B3F04">
            <w:pPr>
              <w:jc w:val="center"/>
              <w:rPr>
                <w:rFonts w:ascii="Calibri" w:hAnsi="Calibri" w:cs="Calibri"/>
              </w:rPr>
            </w:pPr>
            <w:r w:rsidRPr="00690007">
              <w:rPr>
                <w:rFonts w:ascii="Calibri" w:hAnsi="Calibri" w:cs="Calibri"/>
              </w:rPr>
              <w:t xml:space="preserve">Figure </w:t>
            </w:r>
            <w:r w:rsidR="00C57005">
              <w:rPr>
                <w:rFonts w:ascii="Calibri" w:hAnsi="Calibri" w:cs="Calibri"/>
              </w:rPr>
              <w:t>58</w:t>
            </w:r>
            <w:r w:rsidRPr="00690007">
              <w:rPr>
                <w:rFonts w:ascii="Calibri" w:hAnsi="Calibri" w:cs="Calibri"/>
              </w:rPr>
              <w:t xml:space="preserve">: </w:t>
            </w:r>
            <w:r w:rsidRPr="00690007">
              <w:t xml:space="preserve">Infiltration </w:t>
            </w:r>
            <w:r w:rsidRPr="00690007">
              <w:rPr>
                <w:rFonts w:ascii="Calibri" w:hAnsi="Calibri" w:cs="Calibri"/>
              </w:rPr>
              <w:t xml:space="preserve">Trench </w:t>
            </w:r>
          </w:p>
          <w:p w14:paraId="02EC5991" w14:textId="77777777" w:rsidR="002B3F04" w:rsidRPr="00690007" w:rsidRDefault="002B3F04" w:rsidP="002B3F04">
            <w:pPr>
              <w:jc w:val="center"/>
              <w:rPr>
                <w:rFonts w:ascii="Calibri" w:hAnsi="Calibri" w:cs="Calibri"/>
              </w:rPr>
            </w:pPr>
            <w:r w:rsidRPr="00690007">
              <w:rPr>
                <w:noProof/>
                <w:color w:val="2B579A"/>
                <w:shd w:val="clear" w:color="auto" w:fill="E6E6E6"/>
              </w:rPr>
              <w:drawing>
                <wp:inline distT="0" distB="0" distL="0" distR="0" wp14:anchorId="5C7088AC" wp14:editId="643812E3">
                  <wp:extent cx="1931043" cy="1466850"/>
                  <wp:effectExtent l="0" t="0" r="0" b="0"/>
                  <wp:docPr id="714154801" name="Picture 714154801" descr="Image of an exfiltration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091" name="Picture 8508091" descr="Image of an exfiltration trenc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4818" cy="1469718"/>
                          </a:xfrm>
                          <a:prstGeom prst="rect">
                            <a:avLst/>
                          </a:prstGeom>
                        </pic:spPr>
                      </pic:pic>
                    </a:graphicData>
                  </a:graphic>
                </wp:inline>
              </w:drawing>
            </w:r>
          </w:p>
          <w:p w14:paraId="32FAAF2E" w14:textId="7CFA3E8D" w:rsidR="002B3F04" w:rsidRPr="00690007" w:rsidRDefault="002B3F04" w:rsidP="002B3F04">
            <w:pPr>
              <w:jc w:val="center"/>
            </w:pPr>
            <w:r w:rsidRPr="00690007">
              <w:rPr>
                <w:rFonts w:ascii="Calibri" w:hAnsi="Calibri" w:cs="Calibri"/>
              </w:rPr>
              <w:t xml:space="preserve">Figure </w:t>
            </w:r>
            <w:r w:rsidR="00C57005">
              <w:rPr>
                <w:rFonts w:ascii="Calibri" w:hAnsi="Calibri" w:cs="Calibri"/>
              </w:rPr>
              <w:t>59</w:t>
            </w:r>
            <w:r w:rsidRPr="00690007">
              <w:rPr>
                <w:rFonts w:ascii="Calibri" w:hAnsi="Calibri" w:cs="Calibri"/>
              </w:rPr>
              <w:t>: Exfiltration Trench</w:t>
            </w:r>
          </w:p>
        </w:tc>
        <w:tc>
          <w:tcPr>
            <w:tcW w:w="4140" w:type="dxa"/>
            <w:shd w:val="clear" w:color="auto" w:fill="D9F2D0" w:themeFill="accent6" w:themeFillTint="33"/>
            <w:vAlign w:val="center"/>
          </w:tcPr>
          <w:p w14:paraId="56397797" w14:textId="77777777" w:rsidR="002B3F04" w:rsidRPr="00690007" w:rsidRDefault="002B3F04" w:rsidP="002B3F04">
            <w:pPr>
              <w:rPr>
                <w:rFonts w:ascii="Calibri" w:hAnsi="Calibri" w:cs="Calibri"/>
              </w:rPr>
            </w:pPr>
            <w:r w:rsidRPr="00690007">
              <w:rPr>
                <w:rFonts w:ascii="Calibri" w:hAnsi="Calibri" w:cs="Calibri"/>
              </w:rPr>
              <w:t>An infiltration trench is a shallow trench filled with permeable materials like gravel or crushed stone, designed to capture stormwater runoff and promote infiltration into the soil. It often includes a perforated pipe or stone-filled channel at the bottom for drainage and even water distribution. Stormwater entering the trench percolates through the media, allowing pollutants to settle out and water to infiltrate the soil. Pavement design may vary based on the use of the trench in the right-of-way.</w:t>
            </w:r>
          </w:p>
          <w:p w14:paraId="75ADAF9F" w14:textId="77777777" w:rsidR="002B3F04" w:rsidRPr="00690007" w:rsidRDefault="002B3F04" w:rsidP="002B3F04">
            <w:pPr>
              <w:rPr>
                <w:rFonts w:ascii="Calibri" w:hAnsi="Calibri" w:cs="Calibri"/>
              </w:rPr>
            </w:pPr>
          </w:p>
          <w:p w14:paraId="233769D0" w14:textId="77777777" w:rsidR="002B3F04" w:rsidRPr="00690007" w:rsidRDefault="002B3F04" w:rsidP="002B3F04">
            <w:pPr>
              <w:rPr>
                <w:rFonts w:ascii="Calibri" w:hAnsi="Calibri" w:cs="Calibri"/>
              </w:rPr>
            </w:pPr>
            <w:r w:rsidRPr="00CA0EA1">
              <w:rPr>
                <w:rFonts w:ascii="Calibri" w:hAnsi="Calibri" w:cs="Calibri"/>
              </w:rPr>
              <w:t>An exfiltration trench is subsurface stormwater management system consisting of a conduit such as perforated pipe surrounded by natural (gravel or crushed stone) or artificial aggregate which temporarily store and infiltrates stormwater runoff.</w:t>
            </w:r>
            <w:r w:rsidRPr="00690007">
              <w:rPr>
                <w:rFonts w:ascii="Calibri" w:hAnsi="Calibri" w:cs="Calibri"/>
              </w:rPr>
              <w:t xml:space="preserve"> It redistributes water horizontally, aiding groundwater recharge and reducing surface runoff.</w:t>
            </w:r>
          </w:p>
          <w:p w14:paraId="561F5419" w14:textId="77777777" w:rsidR="002B3F04" w:rsidRPr="00F610B5" w:rsidRDefault="002B3F04" w:rsidP="002B3F04">
            <w:pPr>
              <w:rPr>
                <w:rFonts w:eastAsiaTheme="minorEastAsia"/>
              </w:rPr>
            </w:pPr>
          </w:p>
        </w:tc>
        <w:tc>
          <w:tcPr>
            <w:tcW w:w="4320" w:type="dxa"/>
            <w:shd w:val="clear" w:color="auto" w:fill="D9F2D0" w:themeFill="accent6" w:themeFillTint="33"/>
            <w:vAlign w:val="center"/>
          </w:tcPr>
          <w:p w14:paraId="1FE31E91" w14:textId="77777777" w:rsidR="002B3F04" w:rsidRPr="00690007"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Flexible Lot Sizes </w:t>
            </w:r>
            <w:r w:rsidRPr="00690007">
              <w:rPr>
                <w:rFonts w:ascii="Calibri" w:eastAsia="Calibri" w:hAnsi="Calibri" w:cs="Calibri"/>
                <w:color w:val="000000" w:themeColor="text1"/>
              </w:rPr>
              <w:t>(Section 2.2.1.A.)</w:t>
            </w:r>
          </w:p>
          <w:p w14:paraId="67185785" w14:textId="77777777" w:rsidR="002B3F04" w:rsidRPr="00690007" w:rsidRDefault="002B3F04" w:rsidP="002B3F04">
            <w:pPr>
              <w:pStyle w:val="ListParagraph"/>
              <w:ind w:left="360"/>
              <w:rPr>
                <w:rFonts w:ascii="Calibri" w:eastAsia="Calibri" w:hAnsi="Calibri" w:cs="Calibri"/>
                <w:color w:val="000000" w:themeColor="text1"/>
              </w:rPr>
            </w:pPr>
          </w:p>
          <w:p w14:paraId="2BE28806" w14:textId="77777777" w:rsidR="002B3F04" w:rsidRPr="00690007"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Flexible Building Setbacks </w:t>
            </w:r>
            <w:r w:rsidRPr="00690007">
              <w:rPr>
                <w:rFonts w:ascii="Calibri" w:eastAsia="Calibri" w:hAnsi="Calibri" w:cs="Calibri"/>
                <w:color w:val="000000" w:themeColor="text1"/>
              </w:rPr>
              <w:t>(Section 2.2.1.A.)</w:t>
            </w:r>
          </w:p>
          <w:p w14:paraId="2C890794" w14:textId="77777777" w:rsidR="002B3F04" w:rsidRPr="00690007" w:rsidRDefault="002B3F04" w:rsidP="002B3F04">
            <w:pPr>
              <w:pStyle w:val="ListParagraph"/>
              <w:rPr>
                <w:rFonts w:ascii="Calibri" w:eastAsia="Calibri" w:hAnsi="Calibri" w:cs="Calibri"/>
                <w:color w:val="000000" w:themeColor="text1"/>
              </w:rPr>
            </w:pPr>
          </w:p>
          <w:p w14:paraId="1FF4717D" w14:textId="77777777" w:rsidR="002B3F04" w:rsidRPr="00690007"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Increased Density </w:t>
            </w:r>
            <w:r w:rsidRPr="00690007">
              <w:rPr>
                <w:rFonts w:ascii="Calibri" w:eastAsia="Calibri" w:hAnsi="Calibri" w:cs="Calibri"/>
                <w:color w:val="000000" w:themeColor="text1"/>
              </w:rPr>
              <w:t>(Section 2.2.1.C.)</w:t>
            </w:r>
          </w:p>
          <w:p w14:paraId="7FB28F24" w14:textId="77777777" w:rsidR="002B3F04" w:rsidRPr="00690007" w:rsidRDefault="002B3F04" w:rsidP="002B3F04">
            <w:pPr>
              <w:rPr>
                <w:rFonts w:ascii="Calibri" w:eastAsia="Calibri" w:hAnsi="Calibri" w:cs="Calibri"/>
                <w:color w:val="000000" w:themeColor="text1"/>
              </w:rPr>
            </w:pPr>
          </w:p>
          <w:p w14:paraId="002A43E7" w14:textId="77777777" w:rsidR="002B3F04" w:rsidRPr="00690007"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Increased Lot Coverage </w:t>
            </w:r>
            <w:r w:rsidRPr="00690007">
              <w:rPr>
                <w:rFonts w:ascii="Calibri" w:eastAsia="Calibri" w:hAnsi="Calibri" w:cs="Calibri"/>
                <w:color w:val="000000" w:themeColor="text1"/>
              </w:rPr>
              <w:t>(Section 2.2.2.G.)</w:t>
            </w:r>
          </w:p>
          <w:p w14:paraId="707BB714" w14:textId="77777777" w:rsidR="002B3F04" w:rsidRPr="00690007" w:rsidRDefault="002B3F04" w:rsidP="002B3F04">
            <w:pPr>
              <w:rPr>
                <w:rFonts w:ascii="Calibri" w:eastAsia="Calibri" w:hAnsi="Calibri" w:cs="Calibri"/>
                <w:color w:val="000000" w:themeColor="text1"/>
              </w:rPr>
            </w:pPr>
          </w:p>
          <w:p w14:paraId="552B6304" w14:textId="77777777" w:rsidR="002B3F04" w:rsidRPr="00690007" w:rsidRDefault="002B3F04" w:rsidP="002B3F04">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7C827621" w14:textId="77777777" w:rsidR="002B3F04" w:rsidRPr="00690007" w:rsidRDefault="002B3F04" w:rsidP="002B3F04">
            <w:pPr>
              <w:rPr>
                <w:rFonts w:ascii="Calibri" w:eastAsia="Calibri" w:hAnsi="Calibri" w:cs="Calibri"/>
                <w:b/>
                <w:bCs/>
                <w:color w:val="000000" w:themeColor="text1"/>
              </w:rPr>
            </w:pPr>
          </w:p>
          <w:p w14:paraId="33FABC7C" w14:textId="77777777" w:rsidR="002B3F04" w:rsidRPr="00690007" w:rsidRDefault="002B3F04" w:rsidP="002B3F04">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351DBB7C" w14:textId="77777777" w:rsidR="002B3F04" w:rsidRPr="00690007" w:rsidRDefault="002B3F04" w:rsidP="002B3F04">
            <w:pPr>
              <w:spacing w:line="278" w:lineRule="auto"/>
              <w:rPr>
                <w:rFonts w:ascii="Calibri" w:eastAsia="Calibri" w:hAnsi="Calibri" w:cs="Calibri"/>
                <w:color w:val="000000" w:themeColor="text1"/>
              </w:rPr>
            </w:pPr>
          </w:p>
          <w:p w14:paraId="0AEA1B80" w14:textId="7242C852" w:rsidR="002B3F04" w:rsidRPr="002B3F04" w:rsidRDefault="002B3F04" w:rsidP="002B3F04">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037" w:type="dxa"/>
            <w:shd w:val="clear" w:color="auto" w:fill="D9F2D0" w:themeFill="accent6" w:themeFillTint="33"/>
            <w:vAlign w:val="center"/>
          </w:tcPr>
          <w:p w14:paraId="613EBBA7" w14:textId="77777777" w:rsidR="002B3F04" w:rsidRPr="00690007" w:rsidRDefault="002B3F04" w:rsidP="002B3F04">
            <w:pPr>
              <w:rPr>
                <w:rFonts w:ascii="Calibri" w:hAnsi="Calibri" w:cs="Calibri"/>
              </w:rPr>
            </w:pPr>
            <w:r w:rsidRPr="00A75EB7">
              <w:rPr>
                <w:rFonts w:ascii="Calibri" w:hAnsi="Calibri" w:cs="Calibri"/>
              </w:rPr>
              <w:t>The infiltration/exfiltration trench must be used on-site and may be used to meet total stormwater volume required by Division 8, of the Land Development Code. This must be demonstrated in the stormwater calculations.</w:t>
            </w:r>
          </w:p>
          <w:p w14:paraId="3EB1F1F9" w14:textId="77777777" w:rsidR="002B3F04" w:rsidRPr="00690007" w:rsidRDefault="002B3F04" w:rsidP="002B3F04">
            <w:pPr>
              <w:rPr>
                <w:rFonts w:ascii="Calibri" w:hAnsi="Calibri" w:cs="Calibri"/>
              </w:rPr>
            </w:pPr>
          </w:p>
          <w:p w14:paraId="4B9CC468" w14:textId="77777777" w:rsidR="002B3F04" w:rsidRPr="00690007" w:rsidRDefault="002B3F04" w:rsidP="002B3F04">
            <w:pPr>
              <w:rPr>
                <w:rFonts w:ascii="Calibri" w:hAnsi="Calibri" w:cs="Calibri"/>
              </w:rPr>
            </w:pPr>
            <w:r w:rsidRPr="00690007">
              <w:rPr>
                <w:rFonts w:ascii="Calibri" w:hAnsi="Calibri" w:cs="Calibri"/>
              </w:rPr>
              <w:t>This BMP can only be utilized in a commercial site, private streets, or outside the public right-of-way. The water table must be appropriate for the use of this BMP.</w:t>
            </w:r>
          </w:p>
          <w:p w14:paraId="5827B9A6" w14:textId="77777777" w:rsidR="002B3F04" w:rsidRPr="00690007" w:rsidRDefault="002B3F04" w:rsidP="002B3F04">
            <w:pPr>
              <w:rPr>
                <w:rFonts w:ascii="Calibri" w:hAnsi="Calibri" w:cs="Calibri"/>
              </w:rPr>
            </w:pPr>
          </w:p>
          <w:p w14:paraId="522DBDDD" w14:textId="0709F66A" w:rsidR="002B3F04" w:rsidRPr="00690007" w:rsidRDefault="002B3F04" w:rsidP="002B3F04">
            <w:pPr>
              <w:rPr>
                <w:rFonts w:ascii="Calibri" w:hAnsi="Calibri" w:cs="Calibri"/>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Stormwater Treatment Park (Section 4.3.1.A.), Retention Pond (Section 4.3.1.B.), Detention Pond (Section 4.3.1.C.), and Underground Retention and Detention Systems (Section 4.3.1.D.)</w:t>
            </w:r>
          </w:p>
        </w:tc>
        <w:tc>
          <w:tcPr>
            <w:tcW w:w="1728" w:type="dxa"/>
            <w:shd w:val="clear" w:color="auto" w:fill="D9F2D0" w:themeFill="accent6" w:themeFillTint="33"/>
            <w:vAlign w:val="center"/>
          </w:tcPr>
          <w:p w14:paraId="3FD9A240" w14:textId="243F0392" w:rsidR="002B3F04" w:rsidRPr="00690007" w:rsidRDefault="002B3F04" w:rsidP="002B3F04">
            <w:pPr>
              <w:rPr>
                <w:rFonts w:ascii="Calibri" w:eastAsia="Calibri" w:hAnsi="Calibri" w:cs="Calibri"/>
                <w:color w:val="000000" w:themeColor="text1"/>
              </w:rPr>
            </w:pPr>
            <w:r w:rsidRPr="00690007">
              <w:rPr>
                <w:rFonts w:ascii="Calibri" w:hAnsi="Calibri" w:cs="Calibri"/>
              </w:rPr>
              <w:t>Development Engineering</w:t>
            </w:r>
          </w:p>
        </w:tc>
      </w:tr>
      <w:tr w:rsidR="002C2992" w:rsidRPr="00690007" w14:paraId="4E1B8ACE" w14:textId="77777777" w:rsidTr="00C50DE6">
        <w:trPr>
          <w:trHeight w:val="300"/>
        </w:trPr>
        <w:tc>
          <w:tcPr>
            <w:tcW w:w="1131" w:type="dxa"/>
            <w:shd w:val="clear" w:color="auto" w:fill="D9F2D0" w:themeFill="accent6" w:themeFillTint="33"/>
            <w:vAlign w:val="center"/>
          </w:tcPr>
          <w:p w14:paraId="3F675EB2" w14:textId="1BA7A134" w:rsidR="002C2992" w:rsidRPr="00690007" w:rsidRDefault="002C2992" w:rsidP="00DB05F1">
            <w:pPr>
              <w:rPr>
                <w:rFonts w:ascii="Calibri" w:hAnsi="Calibri" w:cs="Calibri"/>
              </w:rPr>
            </w:pPr>
            <w:r w:rsidRPr="00690007">
              <w:rPr>
                <w:rFonts w:ascii="Calibri" w:hAnsi="Calibri" w:cs="Calibri"/>
              </w:rPr>
              <w:lastRenderedPageBreak/>
              <w:t>4.3.</w:t>
            </w:r>
            <w:proofErr w:type="gramStart"/>
            <w:r w:rsidRPr="00690007">
              <w:rPr>
                <w:rFonts w:ascii="Calibri" w:hAnsi="Calibri" w:cs="Calibri"/>
              </w:rPr>
              <w:t>1.F.</w:t>
            </w:r>
            <w:proofErr w:type="gramEnd"/>
          </w:p>
        </w:tc>
        <w:tc>
          <w:tcPr>
            <w:tcW w:w="1974" w:type="dxa"/>
            <w:shd w:val="clear" w:color="auto" w:fill="D9F2D0" w:themeFill="accent6" w:themeFillTint="33"/>
            <w:vAlign w:val="center"/>
          </w:tcPr>
          <w:p w14:paraId="7BA8AD66" w14:textId="49524245" w:rsidR="002C2992" w:rsidRPr="00690007" w:rsidRDefault="00B3288D" w:rsidP="00DB05F1">
            <w:pPr>
              <w:rPr>
                <w:rFonts w:ascii="Calibri" w:hAnsi="Calibri" w:cs="Calibri"/>
              </w:rPr>
            </w:pPr>
            <w:r>
              <w:rPr>
                <w:rFonts w:ascii="Calibri" w:hAnsi="Calibri" w:cs="Calibri"/>
              </w:rPr>
              <w:t>Stormwater</w:t>
            </w:r>
            <w:r w:rsidR="002C2992" w:rsidRPr="00690007">
              <w:rPr>
                <w:rFonts w:ascii="Calibri" w:hAnsi="Calibri" w:cs="Calibri"/>
              </w:rPr>
              <w:t xml:space="preserve"> Harvesting </w:t>
            </w:r>
          </w:p>
        </w:tc>
        <w:tc>
          <w:tcPr>
            <w:tcW w:w="3915" w:type="dxa"/>
            <w:shd w:val="clear" w:color="auto" w:fill="D9F2D0" w:themeFill="accent6" w:themeFillTint="33"/>
            <w:vAlign w:val="center"/>
          </w:tcPr>
          <w:p w14:paraId="111120FD" w14:textId="77777777" w:rsidR="002C2992" w:rsidRPr="00690007" w:rsidRDefault="002C2992" w:rsidP="00DB05F1">
            <w:pPr>
              <w:jc w:val="center"/>
              <w:rPr>
                <w:rFonts w:ascii="Calibri" w:hAnsi="Calibri" w:cs="Calibri"/>
                <w:noProof/>
              </w:rPr>
            </w:pPr>
          </w:p>
          <w:p w14:paraId="592B31FF" w14:textId="5AE7F463" w:rsidR="002C2992" w:rsidRPr="00690007" w:rsidRDefault="002C2992" w:rsidP="00DB05F1">
            <w:pPr>
              <w:jc w:val="center"/>
              <w:rPr>
                <w:highlight w:val="yellow"/>
              </w:rPr>
            </w:pPr>
            <w:r w:rsidRPr="00690007">
              <w:rPr>
                <w:rFonts w:ascii="Calibri" w:hAnsi="Calibri" w:cs="Calibri"/>
                <w:noProof/>
              </w:rPr>
              <w:drawing>
                <wp:inline distT="0" distB="0" distL="0" distR="0" wp14:anchorId="72C379EC" wp14:editId="20683566">
                  <wp:extent cx="2261679" cy="1466850"/>
                  <wp:effectExtent l="0" t="0" r="5715" b="0"/>
                  <wp:docPr id="1305053256" name="Picture 555676131" descr="Picture of cistern at fire station in Sarasota County, FL.">
                    <a:extLst xmlns:a="http://schemas.openxmlformats.org/drawingml/2006/main">
                      <a:ext uri="{FF2B5EF4-FFF2-40B4-BE49-F238E27FC236}">
                        <a16:creationId xmlns:a16="http://schemas.microsoft.com/office/drawing/2014/main" id="{B2AF58A8-FD94-ECB2-6990-76C80E65B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28331" name="Picture 555676131" descr="Picture of cistern at fire station in Sarasota County, FL.">
                            <a:extLst>
                              <a:ext uri="{FF2B5EF4-FFF2-40B4-BE49-F238E27FC236}">
                                <a16:creationId xmlns:a16="http://schemas.microsoft.com/office/drawing/2014/main" id="{B2AF58A8-FD94-ECB2-6990-76C80E65B70E}"/>
                              </a:ext>
                            </a:extLst>
                          </pic:cNvPr>
                          <pic:cNvPicPr>
                            <a:picLocks noChangeAspect="1"/>
                          </pic:cNvPicPr>
                        </pic:nvPicPr>
                        <pic:blipFill rotWithShape="1">
                          <a:blip r:embed="rId30">
                            <a:extLst>
                              <a:ext uri="{28A0092B-C50C-407E-A947-70E740481C1C}">
                                <a14:useLocalDpi xmlns:a14="http://schemas.microsoft.com/office/drawing/2010/main" val="0"/>
                              </a:ext>
                            </a:extLst>
                          </a:blip>
                          <a:srcRect b="22177"/>
                          <a:stretch/>
                        </pic:blipFill>
                        <pic:spPr bwMode="auto">
                          <a:xfrm>
                            <a:off x="0" y="0"/>
                            <a:ext cx="2270063" cy="1472287"/>
                          </a:xfrm>
                          <a:prstGeom prst="rect">
                            <a:avLst/>
                          </a:prstGeom>
                          <a:ln>
                            <a:noFill/>
                          </a:ln>
                          <a:extLst>
                            <a:ext uri="{53640926-AAD7-44D8-BBD7-CCE9431645EC}">
                              <a14:shadowObscured xmlns:a14="http://schemas.microsoft.com/office/drawing/2010/main"/>
                            </a:ext>
                          </a:extLst>
                        </pic:spPr>
                      </pic:pic>
                    </a:graphicData>
                  </a:graphic>
                </wp:inline>
              </w:drawing>
            </w:r>
          </w:p>
          <w:p w14:paraId="6929E44B" w14:textId="5F0F9A76" w:rsidR="002C2992" w:rsidRPr="00690007" w:rsidRDefault="002C2992" w:rsidP="00DB05F1">
            <w:pPr>
              <w:jc w:val="center"/>
            </w:pPr>
            <w:r w:rsidRPr="00690007">
              <w:rPr>
                <w:rFonts w:ascii="Calibri" w:hAnsi="Calibri" w:cs="Calibri"/>
              </w:rPr>
              <w:t xml:space="preserve">Figure </w:t>
            </w:r>
            <w:r w:rsidR="00C57005">
              <w:rPr>
                <w:rFonts w:ascii="Calibri" w:hAnsi="Calibri" w:cs="Calibri"/>
              </w:rPr>
              <w:t>63</w:t>
            </w:r>
            <w:r w:rsidRPr="00690007">
              <w:rPr>
                <w:rFonts w:ascii="Calibri" w:hAnsi="Calibri" w:cs="Calibri"/>
              </w:rPr>
              <w:t>: Cistern at fire station in Sarasota County, FL</w:t>
            </w:r>
          </w:p>
        </w:tc>
        <w:tc>
          <w:tcPr>
            <w:tcW w:w="4140" w:type="dxa"/>
            <w:shd w:val="clear" w:color="auto" w:fill="D9F2D0" w:themeFill="accent6" w:themeFillTint="33"/>
            <w:vAlign w:val="center"/>
          </w:tcPr>
          <w:p w14:paraId="0727F73A" w14:textId="178D4F6C" w:rsidR="002C2992" w:rsidRPr="00690007" w:rsidRDefault="00706EAB" w:rsidP="00DB05F1">
            <w:pPr>
              <w:rPr>
                <w:rFonts w:ascii="Calibri" w:hAnsi="Calibri" w:cs="Calibri"/>
              </w:rPr>
            </w:pPr>
            <w:r>
              <w:rPr>
                <w:rFonts w:ascii="Calibri" w:hAnsi="Calibri" w:cs="Calibri"/>
              </w:rPr>
              <w:t>Stormwater</w:t>
            </w:r>
            <w:r w:rsidR="002C2992" w:rsidRPr="00690007">
              <w:rPr>
                <w:rFonts w:ascii="Calibri" w:hAnsi="Calibri" w:cs="Calibri"/>
              </w:rPr>
              <w:t xml:space="preserve"> harvesting captures, treats, and reuses runoff from surfaces like rooftops for various purposes. It involves collecting water into storage tanks, cisterns, rain barrels, or ponds, then treating it for potable or non-potable uses.</w:t>
            </w:r>
          </w:p>
        </w:tc>
        <w:tc>
          <w:tcPr>
            <w:tcW w:w="4320" w:type="dxa"/>
            <w:shd w:val="clear" w:color="auto" w:fill="D9F2D0" w:themeFill="accent6" w:themeFillTint="33"/>
            <w:vAlign w:val="center"/>
          </w:tcPr>
          <w:p w14:paraId="234427B7"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Flexible Building Setbacks </w:t>
            </w:r>
            <w:r w:rsidRPr="00690007">
              <w:rPr>
                <w:rFonts w:ascii="Calibri" w:eastAsia="Calibri" w:hAnsi="Calibri" w:cs="Calibri"/>
                <w:color w:val="000000" w:themeColor="text1"/>
              </w:rPr>
              <w:t>(Section 2.2.1.A.)</w:t>
            </w:r>
          </w:p>
          <w:p w14:paraId="08B46170" w14:textId="77777777" w:rsidR="002C2992" w:rsidRPr="00690007" w:rsidRDefault="002C2992" w:rsidP="00DB05F1">
            <w:pPr>
              <w:rPr>
                <w:rFonts w:ascii="Calibri" w:eastAsia="Calibri" w:hAnsi="Calibri" w:cs="Calibri"/>
                <w:color w:val="000000" w:themeColor="text1"/>
              </w:rPr>
            </w:pPr>
          </w:p>
          <w:p w14:paraId="0B0AC3E2"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BMP Permitted within Landscape Buffers and Setbacks </w:t>
            </w:r>
            <w:r w:rsidRPr="00690007">
              <w:rPr>
                <w:rFonts w:ascii="Calibri" w:eastAsia="Calibri" w:hAnsi="Calibri" w:cs="Calibri"/>
                <w:color w:val="000000" w:themeColor="text1"/>
              </w:rPr>
              <w:t>(Section 2.2.2.B.)</w:t>
            </w:r>
          </w:p>
          <w:p w14:paraId="37095F70" w14:textId="77777777" w:rsidR="002C2992" w:rsidRPr="00690007" w:rsidRDefault="002C2992" w:rsidP="00DB05F1">
            <w:pPr>
              <w:pStyle w:val="ListParagraph"/>
              <w:rPr>
                <w:rFonts w:ascii="Calibri" w:eastAsia="Calibri" w:hAnsi="Calibri" w:cs="Calibri"/>
                <w:color w:val="000000" w:themeColor="text1"/>
              </w:rPr>
            </w:pPr>
          </w:p>
          <w:p w14:paraId="7D9F1736"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5B4A766A" w14:textId="77777777" w:rsidR="002C2992" w:rsidRPr="00690007" w:rsidRDefault="002C2992" w:rsidP="00DB05F1">
            <w:pPr>
              <w:rPr>
                <w:rFonts w:ascii="Calibri" w:eastAsia="Calibri" w:hAnsi="Calibri" w:cs="Calibri"/>
                <w:b/>
                <w:bCs/>
                <w:color w:val="000000" w:themeColor="text1"/>
              </w:rPr>
            </w:pPr>
          </w:p>
          <w:p w14:paraId="52ADADD4"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6BF27860" w14:textId="77777777" w:rsidR="002C2992" w:rsidRPr="00690007" w:rsidRDefault="002C2992" w:rsidP="00DB05F1">
            <w:pPr>
              <w:spacing w:line="278" w:lineRule="auto"/>
              <w:rPr>
                <w:rFonts w:ascii="Calibri" w:eastAsia="Calibri" w:hAnsi="Calibri" w:cs="Calibri"/>
                <w:color w:val="000000" w:themeColor="text1"/>
              </w:rPr>
            </w:pPr>
          </w:p>
          <w:p w14:paraId="5000FD53"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p w14:paraId="51033C22" w14:textId="77777777" w:rsidR="002C2992" w:rsidRPr="00690007" w:rsidRDefault="002C2992" w:rsidP="00DB05F1">
            <w:pPr>
              <w:rPr>
                <w:rFonts w:ascii="Calibri" w:eastAsia="Calibri" w:hAnsi="Calibri" w:cs="Calibri"/>
                <w:b/>
                <w:bCs/>
                <w:color w:val="000000" w:themeColor="text1"/>
              </w:rPr>
            </w:pPr>
          </w:p>
        </w:tc>
        <w:tc>
          <w:tcPr>
            <w:tcW w:w="6037" w:type="dxa"/>
            <w:shd w:val="clear" w:color="auto" w:fill="D9F2D0" w:themeFill="accent6" w:themeFillTint="33"/>
            <w:vAlign w:val="center"/>
          </w:tcPr>
          <w:p w14:paraId="5E2494D0" w14:textId="350351CA" w:rsidR="002C2992" w:rsidRPr="00690007" w:rsidRDefault="00A75EB7" w:rsidP="00DB05F1">
            <w:pPr>
              <w:rPr>
                <w:rFonts w:ascii="Calibri" w:hAnsi="Calibri" w:cs="Calibri"/>
              </w:rPr>
            </w:pPr>
            <w:bookmarkStart w:id="3" w:name="_Hlk177558756"/>
            <w:r>
              <w:rPr>
                <w:rFonts w:ascii="Calibri" w:hAnsi="Calibri" w:cs="Calibri"/>
              </w:rPr>
              <w:t xml:space="preserve">A </w:t>
            </w:r>
            <w:r w:rsidR="00706EAB">
              <w:rPr>
                <w:rFonts w:ascii="Calibri" w:hAnsi="Calibri" w:cs="Calibri"/>
              </w:rPr>
              <w:t>stormwater</w:t>
            </w:r>
            <w:r>
              <w:rPr>
                <w:rFonts w:ascii="Calibri" w:hAnsi="Calibri" w:cs="Calibri"/>
              </w:rPr>
              <w:t xml:space="preserve"> harvesting method must be used on-site and may be used to meet total stormwater volume required by Division 8, of the Land development Code. This must be demonstrated in the stormwater calculations.</w:t>
            </w:r>
          </w:p>
          <w:bookmarkEnd w:id="3"/>
          <w:p w14:paraId="3C6DD5C4" w14:textId="77777777" w:rsidR="002C2992" w:rsidRPr="00690007" w:rsidRDefault="002C2992" w:rsidP="00DB05F1">
            <w:pPr>
              <w:rPr>
                <w:rFonts w:ascii="Calibri" w:eastAsia="Calibri" w:hAnsi="Calibri" w:cs="Calibri"/>
                <w:color w:val="000000" w:themeColor="text1"/>
              </w:rPr>
            </w:pPr>
          </w:p>
          <w:p w14:paraId="5CAE90C0" w14:textId="2671CEDC" w:rsidR="002C2992" w:rsidRPr="00690007" w:rsidRDefault="002C2992" w:rsidP="00DB05F1">
            <w:pPr>
              <w:rPr>
                <w:rFonts w:ascii="Calibri" w:eastAsia="Calibri" w:hAnsi="Calibri" w:cs="Calibri"/>
                <w:color w:val="000000" w:themeColor="text1"/>
              </w:rPr>
            </w:pPr>
            <w:r w:rsidRPr="00690007">
              <w:rPr>
                <w:rFonts w:ascii="Calibri" w:eastAsia="Calibri" w:hAnsi="Calibri" w:cs="Calibri"/>
                <w:color w:val="000000" w:themeColor="text1"/>
              </w:rPr>
              <w:t xml:space="preserve">The proposed </w:t>
            </w:r>
            <w:r w:rsidR="00706EAB">
              <w:rPr>
                <w:rFonts w:ascii="Calibri" w:eastAsia="Calibri" w:hAnsi="Calibri" w:cs="Calibri"/>
                <w:color w:val="000000" w:themeColor="text1"/>
              </w:rPr>
              <w:t>stormwater</w:t>
            </w:r>
            <w:r w:rsidRPr="00690007">
              <w:rPr>
                <w:rFonts w:ascii="Calibri" w:eastAsia="Calibri" w:hAnsi="Calibri" w:cs="Calibri"/>
                <w:color w:val="000000" w:themeColor="text1"/>
              </w:rPr>
              <w:t xml:space="preserve"> harvesting vessel (pond, cisterns, etc.) and all related piping, etc. and the reuse activity must be demonstrated on the Final Site Plan construction plans. This is only permitted within multifamily, commercial, and industrial zoning classifications.</w:t>
            </w:r>
          </w:p>
          <w:p w14:paraId="2FF3F9B5" w14:textId="77777777" w:rsidR="002C2992" w:rsidRPr="00690007" w:rsidRDefault="002C2992" w:rsidP="00DB05F1">
            <w:pPr>
              <w:rPr>
                <w:rFonts w:ascii="Calibri" w:hAnsi="Calibri" w:cs="Calibri"/>
              </w:rPr>
            </w:pPr>
          </w:p>
          <w:p w14:paraId="3DBF5412" w14:textId="77777777" w:rsidR="002C2992" w:rsidRPr="00690007" w:rsidRDefault="002C2992" w:rsidP="00DB05F1">
            <w:pPr>
              <w:spacing w:line="278" w:lineRule="auto"/>
              <w:rPr>
                <w:rFonts w:ascii="Calibri" w:hAnsi="Calibri" w:cs="Calibri"/>
              </w:rPr>
            </w:pPr>
            <w:r w:rsidRPr="00690007">
              <w:rPr>
                <w:rFonts w:ascii="Calibri" w:hAnsi="Calibri" w:cs="Calibri"/>
              </w:rPr>
              <w:t xml:space="preserve">Note: </w:t>
            </w:r>
          </w:p>
          <w:p w14:paraId="7008FCAB" w14:textId="08D71C9A" w:rsidR="002C2992" w:rsidRPr="00690007" w:rsidRDefault="002C2992" w:rsidP="00DB05F1">
            <w:pPr>
              <w:pStyle w:val="ListParagraph"/>
              <w:numPr>
                <w:ilvl w:val="0"/>
                <w:numId w:val="20"/>
              </w:numPr>
              <w:spacing w:line="278" w:lineRule="auto"/>
              <w:rPr>
                <w:rFonts w:ascii="Calibri" w:hAnsi="Calibri" w:cs="Calibri"/>
              </w:rPr>
            </w:pPr>
            <w:r w:rsidRPr="00690007">
              <w:rPr>
                <w:rFonts w:ascii="Calibri" w:hAnsi="Calibri" w:cs="Calibri"/>
              </w:rPr>
              <w:t xml:space="preserve">Harvested </w:t>
            </w:r>
            <w:r w:rsidR="00706EAB">
              <w:rPr>
                <w:rFonts w:ascii="Calibri" w:hAnsi="Calibri" w:cs="Calibri"/>
              </w:rPr>
              <w:t>stormwater</w:t>
            </w:r>
            <w:r w:rsidRPr="00690007">
              <w:rPr>
                <w:rFonts w:ascii="Calibri" w:hAnsi="Calibri" w:cs="Calibri"/>
              </w:rPr>
              <w:t xml:space="preserve"> for non-potable uses must be approved by the Florida Department of Health.</w:t>
            </w:r>
          </w:p>
          <w:p w14:paraId="23D22CED" w14:textId="77777777" w:rsidR="002C2992" w:rsidRPr="00690007" w:rsidRDefault="002C2992" w:rsidP="00DB05F1">
            <w:pPr>
              <w:spacing w:line="278" w:lineRule="auto"/>
              <w:rPr>
                <w:rFonts w:ascii="Calibri" w:hAnsi="Calibri" w:cs="Calibri"/>
              </w:rPr>
            </w:pPr>
          </w:p>
          <w:p w14:paraId="51123CDD" w14:textId="77777777" w:rsidR="002C2992" w:rsidRPr="00690007" w:rsidRDefault="002C2992" w:rsidP="00DB05F1">
            <w:pPr>
              <w:pStyle w:val="ListParagraph"/>
              <w:numPr>
                <w:ilvl w:val="0"/>
                <w:numId w:val="20"/>
              </w:numPr>
              <w:spacing w:line="278" w:lineRule="auto"/>
              <w:rPr>
                <w:rFonts w:ascii="Calibri" w:hAnsi="Calibri" w:cs="Calibri"/>
              </w:rPr>
            </w:pPr>
            <w:r w:rsidRPr="00690007">
              <w:rPr>
                <w:rFonts w:ascii="Calibri" w:hAnsi="Calibri" w:cs="Calibri"/>
              </w:rPr>
              <w:t>A cistern must be designed to eliminate openings for mosquitos and protected from sunlight.</w:t>
            </w:r>
          </w:p>
          <w:p w14:paraId="43B5D00A" w14:textId="77777777" w:rsidR="002C2992" w:rsidRPr="00690007" w:rsidRDefault="002C2992" w:rsidP="00DB05F1">
            <w:pPr>
              <w:spacing w:line="278" w:lineRule="auto"/>
              <w:rPr>
                <w:rFonts w:ascii="Calibri" w:eastAsia="Calibri" w:hAnsi="Calibri" w:cs="Calibri"/>
                <w:color w:val="000000" w:themeColor="text1"/>
              </w:rPr>
            </w:pPr>
          </w:p>
          <w:p w14:paraId="30FADCBC" w14:textId="4C09B411" w:rsidR="002C2992" w:rsidRPr="00690007" w:rsidRDefault="002C2992" w:rsidP="00DB05F1">
            <w:pPr>
              <w:pStyle w:val="ListParagraph"/>
              <w:numPr>
                <w:ilvl w:val="0"/>
                <w:numId w:val="20"/>
              </w:numPr>
              <w:spacing w:line="278" w:lineRule="auto"/>
              <w:rPr>
                <w:rFonts w:ascii="Calibri" w:eastAsia="Calibri" w:hAnsi="Calibri" w:cs="Calibri"/>
                <w:color w:val="000000" w:themeColor="text1"/>
              </w:rPr>
            </w:pPr>
            <w:r w:rsidRPr="00690007">
              <w:rPr>
                <w:rFonts w:ascii="Calibri" w:eastAsia="Calibri" w:hAnsi="Calibri" w:cs="Calibri"/>
                <w:color w:val="000000" w:themeColor="text1"/>
              </w:rPr>
              <w:t xml:space="preserve">Incentives cannot be gained by using a </w:t>
            </w:r>
            <w:r w:rsidR="00706EAB">
              <w:rPr>
                <w:rFonts w:ascii="Calibri" w:eastAsia="Calibri" w:hAnsi="Calibri" w:cs="Calibri"/>
                <w:color w:val="000000" w:themeColor="text1"/>
              </w:rPr>
              <w:t>storm</w:t>
            </w:r>
            <w:r w:rsidRPr="00690007">
              <w:rPr>
                <w:rFonts w:ascii="Calibri" w:eastAsia="Calibri" w:hAnsi="Calibri" w:cs="Calibri"/>
                <w:color w:val="000000" w:themeColor="text1"/>
              </w:rPr>
              <w:t>water harvesting park to meet minimum fire water requirements required by the Florida Fire Prevention Code, only. An additional non-potable use must be included.</w:t>
            </w:r>
          </w:p>
          <w:p w14:paraId="22F2EE9E" w14:textId="77777777" w:rsidR="002C2992" w:rsidRPr="00690007" w:rsidRDefault="002C2992" w:rsidP="00DB05F1">
            <w:pPr>
              <w:rPr>
                <w:rFonts w:ascii="Calibri" w:eastAsia="Calibri" w:hAnsi="Calibri" w:cs="Calibri"/>
                <w:color w:val="000000" w:themeColor="text1"/>
              </w:rPr>
            </w:pPr>
          </w:p>
          <w:p w14:paraId="5CB8E077"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Stormwater Treatment Park (Section 4.3.1.A.), Retention Pond (Section 4.3.1.B.), and Vegetated Roofs and Walls (Section 4.3.2.E.)</w:t>
            </w:r>
          </w:p>
          <w:p w14:paraId="3B88107E" w14:textId="77777777" w:rsidR="002C2992" w:rsidRPr="00690007" w:rsidRDefault="002C2992" w:rsidP="00DB05F1">
            <w:pPr>
              <w:rPr>
                <w:rFonts w:ascii="Calibri" w:eastAsia="Calibri" w:hAnsi="Calibri" w:cs="Calibri"/>
                <w:i/>
                <w:iCs/>
                <w:color w:val="000000" w:themeColor="text1"/>
              </w:rPr>
            </w:pPr>
          </w:p>
        </w:tc>
        <w:tc>
          <w:tcPr>
            <w:tcW w:w="1728" w:type="dxa"/>
            <w:shd w:val="clear" w:color="auto" w:fill="D9F2D0" w:themeFill="accent6" w:themeFillTint="33"/>
            <w:vAlign w:val="center"/>
          </w:tcPr>
          <w:p w14:paraId="6DED94C0" w14:textId="77777777" w:rsidR="002C2992" w:rsidRPr="00690007" w:rsidRDefault="002C2992" w:rsidP="00DB05F1">
            <w:pPr>
              <w:rPr>
                <w:rFonts w:ascii="Calibri" w:hAnsi="Calibri" w:cs="Calibri"/>
              </w:rPr>
            </w:pPr>
            <w:r w:rsidRPr="00A75EB7">
              <w:rPr>
                <w:rFonts w:ascii="Calibri" w:hAnsi="Calibri" w:cs="Calibri"/>
              </w:rPr>
              <w:t>Development Engineering &amp; Environmental Management</w:t>
            </w:r>
          </w:p>
          <w:p w14:paraId="4E7087EE" w14:textId="77777777" w:rsidR="002C2992" w:rsidRPr="00690007" w:rsidRDefault="002C2992" w:rsidP="00DB05F1">
            <w:pPr>
              <w:rPr>
                <w:rFonts w:ascii="Calibri" w:eastAsia="Calibri" w:hAnsi="Calibri" w:cs="Calibri"/>
                <w:color w:val="000000" w:themeColor="text1"/>
              </w:rPr>
            </w:pPr>
          </w:p>
        </w:tc>
      </w:tr>
      <w:tr w:rsidR="002C2992" w:rsidRPr="00690007" w14:paraId="0AD1EE08" w14:textId="77777777" w:rsidTr="004E436F">
        <w:trPr>
          <w:trHeight w:val="2411"/>
        </w:trPr>
        <w:tc>
          <w:tcPr>
            <w:tcW w:w="1131" w:type="dxa"/>
            <w:shd w:val="clear" w:color="auto" w:fill="D9F2D0" w:themeFill="accent6" w:themeFillTint="33"/>
            <w:vAlign w:val="center"/>
          </w:tcPr>
          <w:p w14:paraId="11A8D668" w14:textId="10866C4B" w:rsidR="002C2992" w:rsidRPr="00690007" w:rsidRDefault="002B3F04" w:rsidP="00DB05F1">
            <w:pPr>
              <w:rPr>
                <w:rFonts w:ascii="Calibri" w:hAnsi="Calibri" w:cs="Calibri"/>
              </w:rPr>
            </w:pPr>
            <w:r>
              <w:br w:type="page"/>
            </w:r>
            <w:r w:rsidR="002C2992" w:rsidRPr="00690007">
              <w:rPr>
                <w:rFonts w:ascii="Calibri" w:hAnsi="Calibri" w:cs="Calibri"/>
              </w:rPr>
              <w:t>4.3.</w:t>
            </w:r>
            <w:proofErr w:type="gramStart"/>
            <w:r w:rsidR="002C2992" w:rsidRPr="00690007">
              <w:rPr>
                <w:rFonts w:ascii="Calibri" w:hAnsi="Calibri" w:cs="Calibri"/>
              </w:rPr>
              <w:t>2.A.</w:t>
            </w:r>
            <w:proofErr w:type="gramEnd"/>
          </w:p>
        </w:tc>
        <w:tc>
          <w:tcPr>
            <w:tcW w:w="1974" w:type="dxa"/>
            <w:shd w:val="clear" w:color="auto" w:fill="D9F2D0" w:themeFill="accent6" w:themeFillTint="33"/>
            <w:vAlign w:val="center"/>
          </w:tcPr>
          <w:p w14:paraId="153617E5" w14:textId="77777777" w:rsidR="002C2992" w:rsidRPr="00690007" w:rsidRDefault="002C2992" w:rsidP="00DB05F1">
            <w:pPr>
              <w:rPr>
                <w:rFonts w:ascii="Calibri" w:hAnsi="Calibri" w:cs="Calibri"/>
              </w:rPr>
            </w:pPr>
            <w:r w:rsidRPr="00690007">
              <w:rPr>
                <w:rFonts w:ascii="Calibri" w:hAnsi="Calibri" w:cs="Calibri"/>
              </w:rPr>
              <w:t xml:space="preserve">Vegetated Swale </w:t>
            </w:r>
          </w:p>
        </w:tc>
        <w:tc>
          <w:tcPr>
            <w:tcW w:w="3915" w:type="dxa"/>
            <w:shd w:val="clear" w:color="auto" w:fill="D9F2D0" w:themeFill="accent6" w:themeFillTint="33"/>
            <w:vAlign w:val="center"/>
          </w:tcPr>
          <w:p w14:paraId="573F63F0" w14:textId="77777777" w:rsidR="002C2992" w:rsidRPr="00690007" w:rsidRDefault="002C2992" w:rsidP="00DB05F1">
            <w:pPr>
              <w:jc w:val="center"/>
            </w:pPr>
            <w:r w:rsidRPr="00690007">
              <w:rPr>
                <w:noProof/>
                <w:color w:val="2B579A"/>
                <w:shd w:val="clear" w:color="auto" w:fill="E6E6E6"/>
              </w:rPr>
              <w:drawing>
                <wp:inline distT="0" distB="0" distL="0" distR="0" wp14:anchorId="58CD7C0F" wp14:editId="632EFE97">
                  <wp:extent cx="1590675" cy="1955059"/>
                  <wp:effectExtent l="0" t="0" r="0" b="7620"/>
                  <wp:docPr id="1327527229" name="Picture 1327527229" descr="Picture of a planted vegetated swale between a parking lot and road in Denver,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36210" name="Picture 1769436210" descr="Picture of a planted vegetated swale between a parking lot and road in Denver, C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97884" cy="1963919"/>
                          </a:xfrm>
                          <a:prstGeom prst="rect">
                            <a:avLst/>
                          </a:prstGeom>
                        </pic:spPr>
                      </pic:pic>
                    </a:graphicData>
                  </a:graphic>
                </wp:inline>
              </w:drawing>
            </w:r>
          </w:p>
          <w:p w14:paraId="35E9CD6C" w14:textId="70F7CE5E" w:rsidR="002C2992" w:rsidRPr="00690007" w:rsidRDefault="002C2992" w:rsidP="00DB05F1">
            <w:pPr>
              <w:jc w:val="center"/>
            </w:pPr>
            <w:r w:rsidRPr="00690007">
              <w:rPr>
                <w:rFonts w:ascii="Calibri" w:hAnsi="Calibri" w:cs="Calibri"/>
              </w:rPr>
              <w:t xml:space="preserve">Figure </w:t>
            </w:r>
            <w:r w:rsidR="00C57005">
              <w:rPr>
                <w:rFonts w:ascii="Calibri" w:hAnsi="Calibri" w:cs="Calibri"/>
              </w:rPr>
              <w:t>65</w:t>
            </w:r>
          </w:p>
        </w:tc>
        <w:tc>
          <w:tcPr>
            <w:tcW w:w="4140" w:type="dxa"/>
            <w:shd w:val="clear" w:color="auto" w:fill="D9F2D0" w:themeFill="accent6" w:themeFillTint="33"/>
            <w:vAlign w:val="center"/>
          </w:tcPr>
          <w:p w14:paraId="657A7CE7" w14:textId="77777777" w:rsidR="002C2992" w:rsidRPr="00690007" w:rsidRDefault="002C2992" w:rsidP="00DB05F1">
            <w:pPr>
              <w:rPr>
                <w:rFonts w:ascii="Calibri" w:eastAsia="Calibri" w:hAnsi="Calibri" w:cs="Calibri"/>
              </w:rPr>
            </w:pPr>
            <w:r w:rsidRPr="00690007">
              <w:rPr>
                <w:rFonts w:ascii="Calibri" w:eastAsia="Calibri" w:hAnsi="Calibri" w:cs="Calibri"/>
              </w:rPr>
              <w:t>Vegetated swales are shallow channels with a top width-to-depth ratio of at least 6:1 or slide slopes of 3 feet horizontal to 1 foot vertical. They hold water only after rainfall, planted with suitable vegetation for soil stabilization and stormwater treatment. Swales are designed considering soil erodibility, percolation, slope, length, and drainage area to prevent erosion and reduce pollutant concentration in discharge.</w:t>
            </w:r>
          </w:p>
          <w:p w14:paraId="27168D80" w14:textId="77777777" w:rsidR="002C2992" w:rsidRPr="00690007" w:rsidRDefault="002C2992" w:rsidP="00DB05F1"/>
          <w:p w14:paraId="273F2A56" w14:textId="77777777" w:rsidR="002C2992" w:rsidRPr="00690007" w:rsidRDefault="002C2992" w:rsidP="00DB05F1">
            <w:pPr>
              <w:rPr>
                <w:rFonts w:ascii="Calibri" w:hAnsi="Calibri" w:cs="Calibri"/>
              </w:rPr>
            </w:pPr>
          </w:p>
        </w:tc>
        <w:tc>
          <w:tcPr>
            <w:tcW w:w="4320" w:type="dxa"/>
            <w:shd w:val="clear" w:color="auto" w:fill="D9F2D0" w:themeFill="accent6" w:themeFillTint="33"/>
            <w:vAlign w:val="center"/>
          </w:tcPr>
          <w:p w14:paraId="3D47FFFB"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Buffers and Building Setbacks </w:t>
            </w:r>
            <w:r w:rsidRPr="00690007">
              <w:rPr>
                <w:rFonts w:ascii="Calibri" w:eastAsia="Calibri" w:hAnsi="Calibri" w:cs="Calibri"/>
                <w:color w:val="000000" w:themeColor="text1"/>
              </w:rPr>
              <w:t>(Section 2.2.2.B.)</w:t>
            </w:r>
          </w:p>
          <w:p w14:paraId="0E3418C1" w14:textId="77777777" w:rsidR="002C2992" w:rsidRPr="00690007" w:rsidRDefault="002C2992" w:rsidP="00DB05F1">
            <w:pPr>
              <w:spacing w:line="278" w:lineRule="auto"/>
              <w:rPr>
                <w:rFonts w:ascii="Calibri" w:eastAsia="Calibri" w:hAnsi="Calibri" w:cs="Calibri"/>
                <w:b/>
                <w:bCs/>
                <w:color w:val="000000" w:themeColor="text1"/>
              </w:rPr>
            </w:pPr>
          </w:p>
          <w:p w14:paraId="7FA64C0C"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BMP Permitted within Landscape Islands and Row-Ends</w:t>
            </w:r>
            <w:r w:rsidRPr="00690007">
              <w:rPr>
                <w:rFonts w:ascii="Calibri" w:eastAsia="Calibri" w:hAnsi="Calibri" w:cs="Calibri"/>
                <w:color w:val="000000" w:themeColor="text1"/>
              </w:rPr>
              <w:t xml:space="preserve"> (Section 2.2.2.C.)</w:t>
            </w:r>
          </w:p>
          <w:p w14:paraId="29C06172" w14:textId="77777777" w:rsidR="002C2992" w:rsidRPr="00690007" w:rsidRDefault="002C2992" w:rsidP="00DB05F1">
            <w:pPr>
              <w:spacing w:line="278" w:lineRule="auto"/>
              <w:rPr>
                <w:rFonts w:ascii="Calibri" w:eastAsia="Calibri" w:hAnsi="Calibri" w:cs="Calibri"/>
                <w:b/>
                <w:bCs/>
                <w:color w:val="000000" w:themeColor="text1"/>
              </w:rPr>
            </w:pPr>
          </w:p>
          <w:p w14:paraId="54671A45"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Landscaping </w:t>
            </w:r>
            <w:r w:rsidRPr="00690007">
              <w:rPr>
                <w:rFonts w:ascii="Calibri" w:eastAsia="Calibri" w:hAnsi="Calibri" w:cs="Calibri"/>
                <w:color w:val="000000" w:themeColor="text1"/>
              </w:rPr>
              <w:t>(Section 2.2.2.D.)</w:t>
            </w:r>
          </w:p>
          <w:p w14:paraId="1267AA54" w14:textId="77777777" w:rsidR="002C2992" w:rsidRPr="00690007" w:rsidRDefault="002C2992" w:rsidP="00DB05F1">
            <w:pPr>
              <w:pStyle w:val="ListParagraph"/>
              <w:rPr>
                <w:rFonts w:ascii="Calibri" w:eastAsia="Calibri" w:hAnsi="Calibri" w:cs="Calibri"/>
                <w:b/>
                <w:bCs/>
                <w:color w:val="000000" w:themeColor="text1"/>
              </w:rPr>
            </w:pPr>
          </w:p>
          <w:p w14:paraId="2DFE0327"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lastRenderedPageBreak/>
              <w:t xml:space="preserve">Reduced Building Permit Fees </w:t>
            </w:r>
            <w:r w:rsidRPr="00690007">
              <w:rPr>
                <w:rFonts w:ascii="Calibri" w:eastAsia="Calibri" w:hAnsi="Calibri" w:cs="Calibri"/>
                <w:color w:val="000000" w:themeColor="text1"/>
              </w:rPr>
              <w:t>(Section 2.2.4.A.)</w:t>
            </w:r>
          </w:p>
          <w:p w14:paraId="04CBB036" w14:textId="77777777" w:rsidR="002C2992" w:rsidRPr="00690007" w:rsidRDefault="002C2992" w:rsidP="00DB05F1">
            <w:pPr>
              <w:pStyle w:val="ListParagraph"/>
              <w:rPr>
                <w:rFonts w:ascii="Calibri" w:eastAsia="Calibri" w:hAnsi="Calibri" w:cs="Calibri"/>
                <w:b/>
                <w:bCs/>
                <w:color w:val="000000" w:themeColor="text1"/>
              </w:rPr>
            </w:pPr>
          </w:p>
          <w:p w14:paraId="1533AE35"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7AAEEFA2" w14:textId="77777777" w:rsidR="002C2992" w:rsidRPr="00690007" w:rsidRDefault="002C2992" w:rsidP="00DB05F1">
            <w:pPr>
              <w:spacing w:line="278" w:lineRule="auto"/>
              <w:rPr>
                <w:rFonts w:ascii="Calibri" w:eastAsia="Calibri" w:hAnsi="Calibri" w:cs="Calibri"/>
                <w:b/>
                <w:bCs/>
                <w:color w:val="000000" w:themeColor="text1"/>
              </w:rPr>
            </w:pPr>
          </w:p>
          <w:p w14:paraId="47DCC045" w14:textId="7AE81523" w:rsidR="002C2992" w:rsidRPr="002B3F04"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037" w:type="dxa"/>
            <w:shd w:val="clear" w:color="auto" w:fill="D9F2D0" w:themeFill="accent6" w:themeFillTint="33"/>
            <w:vAlign w:val="center"/>
          </w:tcPr>
          <w:p w14:paraId="5A329DFB" w14:textId="5E54F396" w:rsidR="002C2992" w:rsidRDefault="00A75EB7" w:rsidP="00DB05F1">
            <w:pPr>
              <w:rPr>
                <w:rFonts w:ascii="Calibri" w:hAnsi="Calibri" w:cs="Calibri"/>
              </w:rPr>
            </w:pPr>
            <w:r w:rsidRPr="00A75EB7">
              <w:rPr>
                <w:rFonts w:ascii="Calibri" w:hAnsi="Calibri" w:cs="Calibri"/>
              </w:rPr>
              <w:lastRenderedPageBreak/>
              <w:t>A vegetated swale must be used on-site and may be used to meet total stormwater volume required by Division 8, of the Land development Code. This must be demonstrated in the stormwater calculations.</w:t>
            </w:r>
          </w:p>
          <w:p w14:paraId="4EDF0B3E" w14:textId="77777777" w:rsidR="00A75EB7" w:rsidRPr="00690007" w:rsidRDefault="00A75EB7" w:rsidP="00DB05F1">
            <w:pPr>
              <w:rPr>
                <w:rFonts w:ascii="Calibri" w:hAnsi="Calibri" w:cs="Calibri"/>
              </w:rPr>
            </w:pPr>
          </w:p>
          <w:p w14:paraId="62E386EA" w14:textId="77777777" w:rsidR="002C2992" w:rsidRPr="00690007" w:rsidRDefault="002C2992" w:rsidP="00DB05F1">
            <w:pPr>
              <w:rPr>
                <w:rFonts w:ascii="Calibri" w:hAnsi="Calibri" w:cs="Calibri"/>
              </w:rPr>
            </w:pPr>
            <w:r w:rsidRPr="00690007">
              <w:rPr>
                <w:rFonts w:ascii="Calibri" w:hAnsi="Calibri" w:cs="Calibri"/>
              </w:rPr>
              <w:t>All vegetation must be native and identified within the civil and landscape plans.</w:t>
            </w:r>
          </w:p>
          <w:p w14:paraId="4DBBABF4" w14:textId="77777777" w:rsidR="002C2992" w:rsidRPr="00690007" w:rsidRDefault="002C2992" w:rsidP="00DB05F1">
            <w:pPr>
              <w:rPr>
                <w:rFonts w:ascii="Calibri" w:hAnsi="Calibri" w:cs="Calibri"/>
              </w:rPr>
            </w:pPr>
          </w:p>
          <w:p w14:paraId="33C08D87"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xml:space="preserve">: Native Landscape, Fertilizers, and Irrigation (Section 4.2.4.A.), Curb Elimination, Cuts and Alternative Designs (Section 4.2.5.B.), Concentrated Landscape Parking Islands/Row Ends (Section 4.2.5.D.), Stormwater Treatment </w:t>
            </w:r>
            <w:r w:rsidRPr="00690007">
              <w:rPr>
                <w:rFonts w:ascii="Calibri" w:eastAsia="Calibri" w:hAnsi="Calibri" w:cs="Calibri"/>
                <w:i/>
                <w:iCs/>
                <w:color w:val="000000" w:themeColor="text1"/>
              </w:rPr>
              <w:lastRenderedPageBreak/>
              <w:t xml:space="preserve">Park (Section 4.3.1.A.), and Retention Pond (Section 4.3.1.B.) </w:t>
            </w:r>
          </w:p>
        </w:tc>
        <w:tc>
          <w:tcPr>
            <w:tcW w:w="1728" w:type="dxa"/>
            <w:shd w:val="clear" w:color="auto" w:fill="D9F2D0" w:themeFill="accent6" w:themeFillTint="33"/>
            <w:vAlign w:val="center"/>
          </w:tcPr>
          <w:p w14:paraId="7D023E5E" w14:textId="77777777" w:rsidR="002C2992" w:rsidRPr="00A75EB7" w:rsidRDefault="002C2992" w:rsidP="00DB05F1">
            <w:pPr>
              <w:rPr>
                <w:rFonts w:ascii="Calibri" w:hAnsi="Calibri" w:cs="Calibri"/>
              </w:rPr>
            </w:pPr>
            <w:r w:rsidRPr="00A75EB7">
              <w:rPr>
                <w:rFonts w:ascii="Calibri" w:hAnsi="Calibri" w:cs="Calibri"/>
              </w:rPr>
              <w:lastRenderedPageBreak/>
              <w:t>Development Engineering &amp; Environmental Management</w:t>
            </w:r>
          </w:p>
          <w:p w14:paraId="5A1FA38B" w14:textId="77777777" w:rsidR="002C2992" w:rsidRPr="00A75EB7" w:rsidRDefault="002C2992" w:rsidP="00DB05F1">
            <w:pPr>
              <w:rPr>
                <w:rFonts w:ascii="Calibri" w:hAnsi="Calibri" w:cs="Calibri"/>
              </w:rPr>
            </w:pPr>
          </w:p>
        </w:tc>
      </w:tr>
      <w:tr w:rsidR="002C2992" w:rsidRPr="00690007" w14:paraId="5282B029" w14:textId="77777777" w:rsidTr="004E436F">
        <w:trPr>
          <w:trHeight w:val="1592"/>
        </w:trPr>
        <w:tc>
          <w:tcPr>
            <w:tcW w:w="1131" w:type="dxa"/>
            <w:shd w:val="clear" w:color="auto" w:fill="D9F2D0" w:themeFill="accent6" w:themeFillTint="33"/>
            <w:vAlign w:val="center"/>
          </w:tcPr>
          <w:p w14:paraId="32A556EA" w14:textId="77777777" w:rsidR="002C2992" w:rsidRPr="00690007" w:rsidRDefault="002C2992" w:rsidP="00DB05F1">
            <w:pPr>
              <w:rPr>
                <w:rFonts w:ascii="Calibri" w:hAnsi="Calibri" w:cs="Calibri"/>
              </w:rPr>
            </w:pPr>
            <w:r w:rsidRPr="00690007">
              <w:rPr>
                <w:rFonts w:ascii="Calibri" w:hAnsi="Calibri" w:cs="Calibri"/>
              </w:rPr>
              <w:t>4.3.</w:t>
            </w:r>
            <w:proofErr w:type="gramStart"/>
            <w:r w:rsidRPr="00690007">
              <w:rPr>
                <w:rFonts w:ascii="Calibri" w:hAnsi="Calibri" w:cs="Calibri"/>
              </w:rPr>
              <w:t>2.B.</w:t>
            </w:r>
            <w:proofErr w:type="gramEnd"/>
          </w:p>
        </w:tc>
        <w:tc>
          <w:tcPr>
            <w:tcW w:w="1974" w:type="dxa"/>
            <w:shd w:val="clear" w:color="auto" w:fill="D9F2D0" w:themeFill="accent6" w:themeFillTint="33"/>
            <w:vAlign w:val="center"/>
          </w:tcPr>
          <w:p w14:paraId="0C0416B8" w14:textId="77777777" w:rsidR="002C2992" w:rsidRPr="00690007" w:rsidRDefault="002C2992" w:rsidP="00DB05F1">
            <w:pPr>
              <w:rPr>
                <w:rFonts w:ascii="Calibri" w:hAnsi="Calibri" w:cs="Calibri"/>
              </w:rPr>
            </w:pPr>
            <w:r w:rsidRPr="00690007">
              <w:rPr>
                <w:rFonts w:ascii="Calibri" w:hAnsi="Calibri" w:cs="Calibri"/>
              </w:rPr>
              <w:t>Rain Gardens</w:t>
            </w:r>
          </w:p>
        </w:tc>
        <w:tc>
          <w:tcPr>
            <w:tcW w:w="3915" w:type="dxa"/>
            <w:shd w:val="clear" w:color="auto" w:fill="D9F2D0" w:themeFill="accent6" w:themeFillTint="33"/>
            <w:vAlign w:val="center"/>
          </w:tcPr>
          <w:p w14:paraId="13E83DCE" w14:textId="77777777" w:rsidR="002C2992" w:rsidRPr="00690007" w:rsidRDefault="002C2992" w:rsidP="00DB05F1">
            <w:pPr>
              <w:jc w:val="center"/>
              <w:rPr>
                <w:rFonts w:ascii="Calibri" w:hAnsi="Calibri" w:cs="Calibri"/>
              </w:rPr>
            </w:pPr>
            <w:r w:rsidRPr="00690007">
              <w:rPr>
                <w:noProof/>
                <w:color w:val="2B579A"/>
                <w:shd w:val="clear" w:color="auto" w:fill="E6E6E6"/>
              </w:rPr>
              <w:drawing>
                <wp:inline distT="0" distB="0" distL="0" distR="0" wp14:anchorId="211223B3" wp14:editId="4E88FC58">
                  <wp:extent cx="2222252" cy="1476375"/>
                  <wp:effectExtent l="0" t="0" r="6985" b="0"/>
                  <wp:docPr id="684790330" name="Picture 684790330" descr="Picture of a rain garden during clear s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62136" name="Picture 917462136" descr="Picture of a rain garden during clear skie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8949" cy="1480824"/>
                          </a:xfrm>
                          <a:prstGeom prst="rect">
                            <a:avLst/>
                          </a:prstGeom>
                        </pic:spPr>
                      </pic:pic>
                    </a:graphicData>
                  </a:graphic>
                </wp:inline>
              </w:drawing>
            </w:r>
          </w:p>
          <w:p w14:paraId="4F97BAB6" w14:textId="62DE99F8" w:rsidR="002C2992" w:rsidRPr="00690007" w:rsidRDefault="002C2992" w:rsidP="00DB05F1">
            <w:pPr>
              <w:jc w:val="center"/>
              <w:rPr>
                <w:rFonts w:ascii="Calibri" w:hAnsi="Calibri" w:cs="Calibri"/>
              </w:rPr>
            </w:pPr>
            <w:r w:rsidRPr="00690007">
              <w:rPr>
                <w:rFonts w:ascii="Calibri" w:hAnsi="Calibri" w:cs="Calibri"/>
              </w:rPr>
              <w:t xml:space="preserve">Figure </w:t>
            </w:r>
            <w:r w:rsidR="00C57005">
              <w:rPr>
                <w:rFonts w:ascii="Calibri" w:hAnsi="Calibri" w:cs="Calibri"/>
              </w:rPr>
              <w:t>70</w:t>
            </w:r>
            <w:r w:rsidRPr="00690007">
              <w:rPr>
                <w:rFonts w:ascii="Calibri" w:hAnsi="Calibri" w:cs="Calibri"/>
              </w:rPr>
              <w:t>: Small retention basins that are integrated into a site’s landscaping.</w:t>
            </w:r>
          </w:p>
          <w:p w14:paraId="0AE2BEC6" w14:textId="77777777" w:rsidR="002C2992" w:rsidRPr="00690007" w:rsidRDefault="002C2992" w:rsidP="00DB05F1">
            <w:pPr>
              <w:jc w:val="center"/>
              <w:rPr>
                <w:rFonts w:ascii="Calibri" w:hAnsi="Calibri" w:cs="Calibri"/>
              </w:rPr>
            </w:pPr>
          </w:p>
        </w:tc>
        <w:tc>
          <w:tcPr>
            <w:tcW w:w="4140" w:type="dxa"/>
            <w:shd w:val="clear" w:color="auto" w:fill="D9F2D0" w:themeFill="accent6" w:themeFillTint="33"/>
            <w:vAlign w:val="center"/>
          </w:tcPr>
          <w:p w14:paraId="37BD5F90" w14:textId="77777777" w:rsidR="002C2992" w:rsidRPr="00690007" w:rsidRDefault="002C2992" w:rsidP="00DB05F1">
            <w:pPr>
              <w:rPr>
                <w:rFonts w:ascii="Calibri" w:hAnsi="Calibri" w:cs="Calibri"/>
              </w:rPr>
            </w:pPr>
            <w:r w:rsidRPr="00690007">
              <w:rPr>
                <w:rFonts w:ascii="Calibri" w:hAnsi="Calibri" w:cs="Calibri"/>
              </w:rPr>
              <w:t>Rain gardens are shallow depressions planted with native Florida vegetation, placed in landscapes or parking lot islands to capture runoff from hard surfaces like roofs or sidewalks. They slow water flow, holding it briefly to allow natural infiltration or evaporation.</w:t>
            </w:r>
          </w:p>
        </w:tc>
        <w:tc>
          <w:tcPr>
            <w:tcW w:w="4320" w:type="dxa"/>
            <w:shd w:val="clear" w:color="auto" w:fill="D9F2D0" w:themeFill="accent6" w:themeFillTint="33"/>
            <w:vAlign w:val="center"/>
          </w:tcPr>
          <w:p w14:paraId="7707E28A"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Permitted within Landscape Buffers and Building Setbacks </w:t>
            </w:r>
            <w:r w:rsidRPr="00690007">
              <w:rPr>
                <w:rFonts w:ascii="Calibri" w:eastAsia="Calibri" w:hAnsi="Calibri" w:cs="Calibri"/>
                <w:color w:val="000000" w:themeColor="text1"/>
              </w:rPr>
              <w:t>(Section 2.2.2.B.)</w:t>
            </w:r>
          </w:p>
          <w:p w14:paraId="048AB010" w14:textId="77777777" w:rsidR="002C2992" w:rsidRPr="00690007" w:rsidRDefault="002C2992" w:rsidP="00DB05F1">
            <w:pPr>
              <w:spacing w:line="278" w:lineRule="auto"/>
              <w:rPr>
                <w:rFonts w:ascii="Calibri" w:eastAsia="Calibri" w:hAnsi="Calibri" w:cs="Calibri"/>
                <w:b/>
                <w:bCs/>
                <w:color w:val="000000" w:themeColor="text1"/>
              </w:rPr>
            </w:pPr>
          </w:p>
          <w:p w14:paraId="579106E4"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BMP Permitted within Landscape Islands and Row-Ends</w:t>
            </w:r>
            <w:r w:rsidRPr="00690007">
              <w:rPr>
                <w:rFonts w:ascii="Calibri" w:eastAsia="Calibri" w:hAnsi="Calibri" w:cs="Calibri"/>
                <w:color w:val="000000" w:themeColor="text1"/>
              </w:rPr>
              <w:t xml:space="preserve"> (Section 2.2.2.C.)</w:t>
            </w:r>
          </w:p>
          <w:p w14:paraId="71C231B1" w14:textId="77777777" w:rsidR="002C2992" w:rsidRPr="00690007" w:rsidRDefault="002C2992" w:rsidP="00DB05F1">
            <w:pPr>
              <w:spacing w:line="278" w:lineRule="auto"/>
              <w:rPr>
                <w:rFonts w:ascii="Calibri" w:eastAsia="Calibri" w:hAnsi="Calibri" w:cs="Calibri"/>
                <w:b/>
                <w:bCs/>
                <w:color w:val="000000" w:themeColor="text1"/>
              </w:rPr>
            </w:pPr>
          </w:p>
          <w:p w14:paraId="41F93D79"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Landscaping </w:t>
            </w:r>
            <w:r w:rsidRPr="00690007">
              <w:rPr>
                <w:rFonts w:ascii="Calibri" w:eastAsia="Calibri" w:hAnsi="Calibri" w:cs="Calibri"/>
                <w:color w:val="000000" w:themeColor="text1"/>
              </w:rPr>
              <w:t>(Section 2.2.2.D.)</w:t>
            </w:r>
          </w:p>
          <w:p w14:paraId="11B833A3" w14:textId="77777777" w:rsidR="002C2992" w:rsidRPr="00690007" w:rsidRDefault="002C2992" w:rsidP="00DB05F1">
            <w:pPr>
              <w:spacing w:line="278" w:lineRule="auto"/>
              <w:rPr>
                <w:rFonts w:ascii="Calibri" w:eastAsia="Calibri" w:hAnsi="Calibri" w:cs="Calibri"/>
                <w:b/>
                <w:bCs/>
                <w:color w:val="000000" w:themeColor="text1"/>
              </w:rPr>
            </w:pPr>
          </w:p>
          <w:p w14:paraId="62A19E2C"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BMP Credited as Common Open Space</w:t>
            </w:r>
            <w:r w:rsidRPr="00690007">
              <w:rPr>
                <w:rFonts w:ascii="Calibri" w:eastAsia="Calibri" w:hAnsi="Calibri" w:cs="Calibri"/>
                <w:color w:val="000000" w:themeColor="text1"/>
              </w:rPr>
              <w:t xml:space="preserve"> (Section 2.2.2.E.)</w:t>
            </w:r>
          </w:p>
          <w:p w14:paraId="6D3DF365" w14:textId="77777777" w:rsidR="002C2992" w:rsidRPr="00690007" w:rsidRDefault="002C2992" w:rsidP="00DB05F1">
            <w:pPr>
              <w:pStyle w:val="ListParagraph"/>
              <w:rPr>
                <w:rFonts w:ascii="Calibri" w:eastAsia="Calibri" w:hAnsi="Calibri" w:cs="Calibri"/>
                <w:b/>
                <w:bCs/>
                <w:color w:val="000000" w:themeColor="text1"/>
              </w:rPr>
            </w:pPr>
          </w:p>
          <w:p w14:paraId="7CAF5BBB"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6E5F0074" w14:textId="77777777" w:rsidR="002C2992" w:rsidRPr="00690007" w:rsidRDefault="002C2992" w:rsidP="00DB05F1">
            <w:pPr>
              <w:pStyle w:val="ListParagraph"/>
              <w:rPr>
                <w:rFonts w:ascii="Calibri" w:eastAsia="Calibri" w:hAnsi="Calibri" w:cs="Calibri"/>
                <w:b/>
                <w:bCs/>
                <w:color w:val="000000" w:themeColor="text1"/>
              </w:rPr>
            </w:pPr>
          </w:p>
          <w:p w14:paraId="4DA15528"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414CB27A" w14:textId="77777777" w:rsidR="002C2992" w:rsidRPr="00690007" w:rsidRDefault="002C2992" w:rsidP="00DB05F1">
            <w:pPr>
              <w:spacing w:line="278" w:lineRule="auto"/>
              <w:rPr>
                <w:rFonts w:ascii="Calibri" w:eastAsia="Calibri" w:hAnsi="Calibri" w:cs="Calibri"/>
                <w:color w:val="000000" w:themeColor="text1"/>
              </w:rPr>
            </w:pPr>
          </w:p>
          <w:p w14:paraId="3667CF15"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037" w:type="dxa"/>
            <w:shd w:val="clear" w:color="auto" w:fill="D9F2D0" w:themeFill="accent6" w:themeFillTint="33"/>
            <w:vAlign w:val="center"/>
          </w:tcPr>
          <w:p w14:paraId="43CF6EDB" w14:textId="77777777" w:rsidR="00F71865" w:rsidRPr="00F71865" w:rsidRDefault="00F71865" w:rsidP="00F71865">
            <w:pPr>
              <w:rPr>
                <w:rFonts w:ascii="Calibri" w:hAnsi="Calibri" w:cs="Calibri"/>
              </w:rPr>
            </w:pPr>
            <w:r w:rsidRPr="00F71865">
              <w:rPr>
                <w:rFonts w:ascii="Calibri" w:hAnsi="Calibri" w:cs="Calibri"/>
              </w:rPr>
              <w:t>A rain garden must be used on-site and may be used to meet total stormwater volume required by Division 8, of the Land development Code. This must be demonstrated in the stormwater calculations.</w:t>
            </w:r>
          </w:p>
          <w:p w14:paraId="4B55C7B8" w14:textId="77777777" w:rsidR="00F71865" w:rsidRDefault="00F71865" w:rsidP="00F71865">
            <w:pPr>
              <w:rPr>
                <w:rFonts w:ascii="Calibri" w:hAnsi="Calibri" w:cs="Calibri"/>
              </w:rPr>
            </w:pPr>
          </w:p>
          <w:p w14:paraId="60FCC453" w14:textId="6FE8A6D9" w:rsidR="002C2992" w:rsidRDefault="00F71865" w:rsidP="00F71865">
            <w:pPr>
              <w:rPr>
                <w:rFonts w:ascii="Calibri" w:hAnsi="Calibri" w:cs="Calibri"/>
              </w:rPr>
            </w:pPr>
            <w:r w:rsidRPr="00F71865">
              <w:rPr>
                <w:rFonts w:ascii="Calibri" w:hAnsi="Calibri" w:cs="Calibri"/>
              </w:rPr>
              <w:t>The landscape plan must depict native plant species, location, and number and any landscape rocks, etc. Species do not need to be chosen from the Zoning Landscape Plant List, as they may be aquatic in nature.</w:t>
            </w:r>
          </w:p>
          <w:p w14:paraId="5A1843AA" w14:textId="77777777" w:rsidR="00F71865" w:rsidRPr="00690007" w:rsidRDefault="00F71865" w:rsidP="00F71865">
            <w:pPr>
              <w:rPr>
                <w:rFonts w:ascii="Calibri" w:hAnsi="Calibri" w:cs="Calibri"/>
              </w:rPr>
            </w:pPr>
          </w:p>
          <w:p w14:paraId="5C048363"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Native Landscape, Fertilizers, and Irrigation (Section 4.2.4.A.), Curb Elimination, Cuts and Alternative Designs (Section 4.2.5.B.), Concentrated Landscape Parking Islands/Row Ends (Section 4.2.5.D.), Minimize Total Impervious Area (Section 4.2.6.B.), Minimize Directly Connected Impervious Area (Section 4.2.6.C.), and Stormwater Treatment Park (Section 4.3.1.A.)</w:t>
            </w:r>
          </w:p>
          <w:p w14:paraId="343141A3" w14:textId="77777777" w:rsidR="002C2992" w:rsidRPr="00690007" w:rsidRDefault="002C2992" w:rsidP="00DB05F1">
            <w:pPr>
              <w:rPr>
                <w:rFonts w:ascii="Calibri" w:eastAsia="Calibri" w:hAnsi="Calibri" w:cs="Calibri"/>
                <w:i/>
                <w:iCs/>
                <w:color w:val="000000" w:themeColor="text1"/>
                <w:highlight w:val="yellow"/>
              </w:rPr>
            </w:pPr>
          </w:p>
        </w:tc>
        <w:tc>
          <w:tcPr>
            <w:tcW w:w="1728" w:type="dxa"/>
            <w:shd w:val="clear" w:color="auto" w:fill="D9F2D0" w:themeFill="accent6" w:themeFillTint="33"/>
            <w:vAlign w:val="center"/>
          </w:tcPr>
          <w:p w14:paraId="60AFC76E" w14:textId="77777777" w:rsidR="002C2992" w:rsidRPr="00690007" w:rsidRDefault="002C2992" w:rsidP="00DB05F1">
            <w:pPr>
              <w:rPr>
                <w:rFonts w:ascii="Calibri" w:hAnsi="Calibri" w:cs="Calibri"/>
              </w:rPr>
            </w:pPr>
            <w:r w:rsidRPr="00F71865">
              <w:rPr>
                <w:rFonts w:ascii="Calibri" w:hAnsi="Calibri" w:cs="Calibri"/>
              </w:rPr>
              <w:t>Development Engineering &amp; Zoning</w:t>
            </w:r>
          </w:p>
        </w:tc>
      </w:tr>
      <w:tr w:rsidR="002C2992" w:rsidRPr="00690007" w14:paraId="57611331" w14:textId="77777777" w:rsidTr="00C50DE6">
        <w:trPr>
          <w:trHeight w:val="2411"/>
        </w:trPr>
        <w:tc>
          <w:tcPr>
            <w:tcW w:w="1131" w:type="dxa"/>
            <w:shd w:val="clear" w:color="auto" w:fill="D9F2D0" w:themeFill="accent6" w:themeFillTint="33"/>
            <w:vAlign w:val="center"/>
          </w:tcPr>
          <w:p w14:paraId="7AACEFA1" w14:textId="0FF527A2" w:rsidR="002C2992" w:rsidRPr="00690007" w:rsidRDefault="00F71865" w:rsidP="00DB05F1">
            <w:pPr>
              <w:rPr>
                <w:rFonts w:ascii="Calibri" w:hAnsi="Calibri" w:cs="Calibri"/>
              </w:rPr>
            </w:pPr>
            <w:r>
              <w:br w:type="page"/>
            </w:r>
            <w:r w:rsidR="002C2992" w:rsidRPr="00690007">
              <w:rPr>
                <w:rFonts w:ascii="Calibri" w:hAnsi="Calibri" w:cs="Calibri"/>
              </w:rPr>
              <w:t>4.3.</w:t>
            </w:r>
            <w:proofErr w:type="gramStart"/>
            <w:r w:rsidR="002C2992" w:rsidRPr="00690007">
              <w:rPr>
                <w:rFonts w:ascii="Calibri" w:hAnsi="Calibri" w:cs="Calibri"/>
              </w:rPr>
              <w:t>2.C.</w:t>
            </w:r>
            <w:proofErr w:type="gramEnd"/>
          </w:p>
        </w:tc>
        <w:tc>
          <w:tcPr>
            <w:tcW w:w="1974" w:type="dxa"/>
            <w:shd w:val="clear" w:color="auto" w:fill="D9F2D0" w:themeFill="accent6" w:themeFillTint="33"/>
            <w:vAlign w:val="center"/>
          </w:tcPr>
          <w:p w14:paraId="5771F26A" w14:textId="77777777" w:rsidR="002C2992" w:rsidRPr="00690007" w:rsidRDefault="002C2992" w:rsidP="00DB05F1">
            <w:pPr>
              <w:rPr>
                <w:rFonts w:ascii="Calibri" w:hAnsi="Calibri" w:cs="Calibri"/>
              </w:rPr>
            </w:pPr>
            <w:r w:rsidRPr="00690007">
              <w:rPr>
                <w:rFonts w:ascii="Calibri" w:hAnsi="Calibri" w:cs="Calibri"/>
              </w:rPr>
              <w:t>Tree Box Filters and Rainfall Interceptor Trees</w:t>
            </w:r>
          </w:p>
        </w:tc>
        <w:tc>
          <w:tcPr>
            <w:tcW w:w="3915" w:type="dxa"/>
            <w:shd w:val="clear" w:color="auto" w:fill="D9F2D0" w:themeFill="accent6" w:themeFillTint="33"/>
            <w:vAlign w:val="center"/>
          </w:tcPr>
          <w:p w14:paraId="496DC152" w14:textId="77777777" w:rsidR="002C2992" w:rsidRPr="00690007" w:rsidRDefault="002C2992" w:rsidP="00DB05F1">
            <w:pPr>
              <w:jc w:val="center"/>
            </w:pPr>
            <w:r w:rsidRPr="00690007">
              <w:rPr>
                <w:noProof/>
                <w:color w:val="2B579A"/>
                <w:shd w:val="clear" w:color="auto" w:fill="E6E6E6"/>
              </w:rPr>
              <w:drawing>
                <wp:inline distT="0" distB="0" distL="0" distR="0" wp14:anchorId="533FB850" wp14:editId="4E8EB379">
                  <wp:extent cx="2299714" cy="1535795"/>
                  <wp:effectExtent l="0" t="0" r="0" b="0"/>
                  <wp:docPr id="531195276" name="Picture 531195276" descr="Picture of tree box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22818" name="Picture 299622818" descr="Picture of tree box filter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9714" cy="1535795"/>
                          </a:xfrm>
                          <a:prstGeom prst="rect">
                            <a:avLst/>
                          </a:prstGeom>
                        </pic:spPr>
                      </pic:pic>
                    </a:graphicData>
                  </a:graphic>
                </wp:inline>
              </w:drawing>
            </w:r>
          </w:p>
          <w:p w14:paraId="129E4773" w14:textId="1590B45D" w:rsidR="002C2992" w:rsidRPr="00690007" w:rsidRDefault="002C2992" w:rsidP="00DB05F1">
            <w:pPr>
              <w:jc w:val="center"/>
              <w:rPr>
                <w:rFonts w:ascii="Calibri" w:hAnsi="Calibri" w:cs="Calibri"/>
              </w:rPr>
            </w:pPr>
            <w:r w:rsidRPr="00690007">
              <w:rPr>
                <w:rFonts w:ascii="Calibri" w:hAnsi="Calibri" w:cs="Calibri"/>
              </w:rPr>
              <w:lastRenderedPageBreak/>
              <w:t xml:space="preserve">Figure </w:t>
            </w:r>
            <w:r w:rsidR="00C57005">
              <w:rPr>
                <w:rFonts w:ascii="Calibri" w:hAnsi="Calibri" w:cs="Calibri"/>
              </w:rPr>
              <w:t>79</w:t>
            </w:r>
            <w:r w:rsidRPr="00690007">
              <w:rPr>
                <w:rFonts w:ascii="Calibri" w:hAnsi="Calibri" w:cs="Calibri"/>
              </w:rPr>
              <w:t>: The above image depicts a tree box filter.</w:t>
            </w:r>
          </w:p>
        </w:tc>
        <w:tc>
          <w:tcPr>
            <w:tcW w:w="4140" w:type="dxa"/>
            <w:shd w:val="clear" w:color="auto" w:fill="D9F2D0" w:themeFill="accent6" w:themeFillTint="33"/>
            <w:vAlign w:val="center"/>
          </w:tcPr>
          <w:p w14:paraId="5D27C664" w14:textId="77777777" w:rsidR="002C2992" w:rsidRPr="00690007" w:rsidRDefault="002C2992" w:rsidP="00DB05F1">
            <w:pPr>
              <w:rPr>
                <w:rFonts w:ascii="Calibri" w:hAnsi="Calibri" w:cs="Calibri"/>
              </w:rPr>
            </w:pPr>
            <w:r w:rsidRPr="00690007">
              <w:rPr>
                <w:rFonts w:ascii="Calibri" w:hAnsi="Calibri" w:cs="Calibri"/>
              </w:rPr>
              <w:lastRenderedPageBreak/>
              <w:t xml:space="preserve">A tree box filter is a tree vault containing amended soils underlain with crushed gravel media, which is connected to the overall stormwater system through perforated underdrain pipes (UACDC Low Impact Development: a design manual for urban areas). </w:t>
            </w:r>
          </w:p>
          <w:p w14:paraId="59F2CC55" w14:textId="77777777" w:rsidR="002C2992" w:rsidRPr="00690007" w:rsidRDefault="002C2992" w:rsidP="00DB05F1">
            <w:pPr>
              <w:rPr>
                <w:rFonts w:ascii="Calibri" w:hAnsi="Calibri" w:cs="Calibri"/>
              </w:rPr>
            </w:pPr>
          </w:p>
          <w:p w14:paraId="5295C932" w14:textId="77777777" w:rsidR="002C2992" w:rsidRPr="00690007" w:rsidRDefault="002C2992" w:rsidP="00DB05F1">
            <w:pPr>
              <w:rPr>
                <w:rFonts w:ascii="Calibri" w:hAnsi="Calibri" w:cs="Calibri"/>
              </w:rPr>
            </w:pPr>
            <w:r w:rsidRPr="00690007">
              <w:rPr>
                <w:rFonts w:ascii="Calibri" w:hAnsi="Calibri" w:cs="Calibri"/>
              </w:rPr>
              <w:lastRenderedPageBreak/>
              <w:t>Inceptor trees are used adjacent to impervious surfaces as part of the stormwater treatment system to reduce runoff volume and pollution from the area by intercepting and capturing rainfall before it reaches the ground.</w:t>
            </w:r>
          </w:p>
        </w:tc>
        <w:tc>
          <w:tcPr>
            <w:tcW w:w="4320" w:type="dxa"/>
            <w:shd w:val="clear" w:color="auto" w:fill="D9F2D0" w:themeFill="accent6" w:themeFillTint="33"/>
            <w:vAlign w:val="center"/>
          </w:tcPr>
          <w:p w14:paraId="575467B7"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lastRenderedPageBreak/>
              <w:t>BMP Permitted within Landscape Islands and Row-Ends</w:t>
            </w:r>
            <w:r w:rsidRPr="00690007">
              <w:rPr>
                <w:rFonts w:ascii="Calibri" w:eastAsia="Calibri" w:hAnsi="Calibri" w:cs="Calibri"/>
                <w:color w:val="000000" w:themeColor="text1"/>
              </w:rPr>
              <w:t xml:space="preserve"> (Section 2.2.2.C.)</w:t>
            </w:r>
          </w:p>
          <w:p w14:paraId="5C1BCE8A" w14:textId="77777777" w:rsidR="002C2992" w:rsidRPr="00690007" w:rsidRDefault="002C2992" w:rsidP="00DB05F1">
            <w:pPr>
              <w:spacing w:line="278" w:lineRule="auto"/>
              <w:rPr>
                <w:rFonts w:ascii="Calibri" w:eastAsia="Calibri" w:hAnsi="Calibri" w:cs="Calibri"/>
                <w:b/>
                <w:bCs/>
                <w:color w:val="000000" w:themeColor="text1"/>
              </w:rPr>
            </w:pPr>
          </w:p>
          <w:p w14:paraId="31CF7606"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Landscaping </w:t>
            </w:r>
            <w:r w:rsidRPr="00690007">
              <w:rPr>
                <w:rFonts w:ascii="Calibri" w:eastAsia="Calibri" w:hAnsi="Calibri" w:cs="Calibri"/>
                <w:color w:val="000000" w:themeColor="text1"/>
              </w:rPr>
              <w:t>(Section 2.2.2.D.)</w:t>
            </w:r>
          </w:p>
          <w:p w14:paraId="7EEFA19D" w14:textId="77777777" w:rsidR="002C2992" w:rsidRPr="00690007" w:rsidRDefault="002C2992" w:rsidP="00DB05F1">
            <w:pPr>
              <w:pStyle w:val="ListParagraph"/>
              <w:rPr>
                <w:rFonts w:ascii="Calibri" w:eastAsia="Calibri" w:hAnsi="Calibri" w:cs="Calibri"/>
                <w:b/>
                <w:bCs/>
                <w:color w:val="000000" w:themeColor="text1"/>
              </w:rPr>
            </w:pPr>
          </w:p>
          <w:p w14:paraId="4A17F148"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lastRenderedPageBreak/>
              <w:t xml:space="preserve">Reduced Building Permit Fees </w:t>
            </w:r>
            <w:r w:rsidRPr="00690007">
              <w:rPr>
                <w:rFonts w:ascii="Calibri" w:eastAsia="Calibri" w:hAnsi="Calibri" w:cs="Calibri"/>
                <w:color w:val="000000" w:themeColor="text1"/>
              </w:rPr>
              <w:t>(Section 2.2.4.A.)</w:t>
            </w:r>
          </w:p>
          <w:p w14:paraId="13902AB4" w14:textId="77777777" w:rsidR="002C2992" w:rsidRPr="00690007" w:rsidRDefault="002C2992" w:rsidP="00DB05F1">
            <w:pPr>
              <w:spacing w:line="278" w:lineRule="auto"/>
              <w:rPr>
                <w:rFonts w:ascii="Calibri" w:eastAsia="Calibri" w:hAnsi="Calibri" w:cs="Calibri"/>
                <w:b/>
                <w:bCs/>
                <w:color w:val="000000" w:themeColor="text1"/>
              </w:rPr>
            </w:pPr>
          </w:p>
          <w:p w14:paraId="1CC3032D"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Land Development Fees </w:t>
            </w:r>
            <w:r w:rsidRPr="00690007">
              <w:rPr>
                <w:rFonts w:ascii="Calibri" w:eastAsia="Calibri" w:hAnsi="Calibri" w:cs="Calibri"/>
                <w:color w:val="000000" w:themeColor="text1"/>
              </w:rPr>
              <w:t>(Section 2.2.4.B.)</w:t>
            </w:r>
          </w:p>
          <w:p w14:paraId="005D8947" w14:textId="77777777" w:rsidR="002C2992" w:rsidRPr="00690007" w:rsidRDefault="002C2992" w:rsidP="00DB05F1">
            <w:pPr>
              <w:spacing w:line="278" w:lineRule="auto"/>
              <w:rPr>
                <w:rFonts w:ascii="Calibri" w:eastAsia="Calibri" w:hAnsi="Calibri" w:cs="Calibri"/>
                <w:b/>
                <w:bCs/>
                <w:color w:val="000000" w:themeColor="text1"/>
              </w:rPr>
            </w:pPr>
          </w:p>
          <w:p w14:paraId="1F68178D"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tc>
        <w:tc>
          <w:tcPr>
            <w:tcW w:w="6037" w:type="dxa"/>
            <w:shd w:val="clear" w:color="auto" w:fill="D9F2D0" w:themeFill="accent6" w:themeFillTint="33"/>
            <w:vAlign w:val="center"/>
          </w:tcPr>
          <w:p w14:paraId="16DBDA07" w14:textId="3472E36E" w:rsidR="002C2992" w:rsidRDefault="00F71865" w:rsidP="00DB05F1">
            <w:pPr>
              <w:rPr>
                <w:rFonts w:ascii="Calibri" w:eastAsia="Calibri" w:hAnsi="Calibri" w:cs="Calibri"/>
                <w:color w:val="000000" w:themeColor="text1"/>
              </w:rPr>
            </w:pPr>
            <w:r w:rsidRPr="00F71865">
              <w:rPr>
                <w:rFonts w:ascii="Calibri" w:eastAsia="Calibri" w:hAnsi="Calibri" w:cs="Calibri"/>
                <w:color w:val="000000" w:themeColor="text1"/>
              </w:rPr>
              <w:lastRenderedPageBreak/>
              <w:t>A tree box filter with a Florida native rainfall interceptor tree must be used on-site and may be used to meet total stormwater volume required by Division 8, of the Land development Code. This must be demonstrated in the stormwater calculations.</w:t>
            </w:r>
          </w:p>
          <w:p w14:paraId="2B9BAD63" w14:textId="77777777" w:rsidR="00F71865" w:rsidRPr="00690007" w:rsidRDefault="00F71865" w:rsidP="00DB05F1">
            <w:pPr>
              <w:rPr>
                <w:rFonts w:ascii="Calibri" w:eastAsia="Calibri" w:hAnsi="Calibri" w:cs="Calibri"/>
                <w:color w:val="000000" w:themeColor="text1"/>
              </w:rPr>
            </w:pPr>
          </w:p>
          <w:p w14:paraId="0B47F9F7" w14:textId="77777777"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xml:space="preserve">: Native Landscape, Fertilizers and Irrigation (Section 4.2.4.A.), Curb Elimination, Cuts and Alternative </w:t>
            </w:r>
            <w:r w:rsidRPr="00690007">
              <w:rPr>
                <w:rFonts w:ascii="Calibri" w:eastAsia="Calibri" w:hAnsi="Calibri" w:cs="Calibri"/>
                <w:i/>
                <w:iCs/>
                <w:color w:val="000000" w:themeColor="text1"/>
              </w:rPr>
              <w:lastRenderedPageBreak/>
              <w:t>Designs (Section 4.2.5.B.), and Concentrated Landscape Parking Islands/Row Ends (Section 4.2.5.D.)</w:t>
            </w:r>
          </w:p>
          <w:p w14:paraId="634D2DC7" w14:textId="77777777" w:rsidR="002C2992" w:rsidRPr="00690007" w:rsidRDefault="002C2992" w:rsidP="00DB05F1">
            <w:pPr>
              <w:rPr>
                <w:rFonts w:ascii="Calibri" w:hAnsi="Calibri" w:cs="Calibri"/>
                <w:b/>
                <w:bCs/>
              </w:rPr>
            </w:pPr>
          </w:p>
        </w:tc>
        <w:tc>
          <w:tcPr>
            <w:tcW w:w="1728" w:type="dxa"/>
            <w:shd w:val="clear" w:color="auto" w:fill="D9F2D0" w:themeFill="accent6" w:themeFillTint="33"/>
            <w:vAlign w:val="center"/>
          </w:tcPr>
          <w:p w14:paraId="22E21C36" w14:textId="77777777" w:rsidR="002C2992" w:rsidRPr="00690007" w:rsidRDefault="002C2992" w:rsidP="00DB05F1">
            <w:pPr>
              <w:rPr>
                <w:rFonts w:ascii="Calibri" w:hAnsi="Calibri" w:cs="Calibri"/>
                <w:b/>
                <w:bCs/>
              </w:rPr>
            </w:pPr>
            <w:r w:rsidRPr="00F71865">
              <w:rPr>
                <w:rFonts w:ascii="Calibri" w:hAnsi="Calibri" w:cs="Calibri"/>
              </w:rPr>
              <w:lastRenderedPageBreak/>
              <w:t>Development Engineering &amp; Environmental Management</w:t>
            </w:r>
            <w:r w:rsidRPr="00690007">
              <w:rPr>
                <w:rFonts w:ascii="Calibri" w:hAnsi="Calibri" w:cs="Calibri"/>
                <w:b/>
                <w:bCs/>
              </w:rPr>
              <w:t xml:space="preserve"> </w:t>
            </w:r>
          </w:p>
        </w:tc>
      </w:tr>
      <w:tr w:rsidR="002C2992" w:rsidRPr="00690007" w14:paraId="4107786F" w14:textId="77777777" w:rsidTr="00C50DE6">
        <w:trPr>
          <w:trHeight w:val="2411"/>
        </w:trPr>
        <w:tc>
          <w:tcPr>
            <w:tcW w:w="1131" w:type="dxa"/>
            <w:shd w:val="clear" w:color="auto" w:fill="D9F2D0" w:themeFill="accent6" w:themeFillTint="33"/>
            <w:vAlign w:val="center"/>
          </w:tcPr>
          <w:p w14:paraId="422A14E5" w14:textId="77777777" w:rsidR="002C2992" w:rsidRPr="00690007" w:rsidRDefault="002C2992" w:rsidP="00DB05F1">
            <w:pPr>
              <w:rPr>
                <w:rFonts w:ascii="Calibri" w:hAnsi="Calibri" w:cs="Calibri"/>
              </w:rPr>
            </w:pPr>
            <w:r w:rsidRPr="00690007">
              <w:rPr>
                <w:rFonts w:ascii="Calibri" w:hAnsi="Calibri" w:cs="Calibri"/>
              </w:rPr>
              <w:t>4.3.</w:t>
            </w:r>
            <w:proofErr w:type="gramStart"/>
            <w:r w:rsidRPr="00690007">
              <w:rPr>
                <w:rFonts w:ascii="Calibri" w:hAnsi="Calibri" w:cs="Calibri"/>
              </w:rPr>
              <w:t>2.D.</w:t>
            </w:r>
            <w:proofErr w:type="gramEnd"/>
          </w:p>
        </w:tc>
        <w:tc>
          <w:tcPr>
            <w:tcW w:w="1974" w:type="dxa"/>
            <w:shd w:val="clear" w:color="auto" w:fill="D9F2D0" w:themeFill="accent6" w:themeFillTint="33"/>
            <w:vAlign w:val="center"/>
          </w:tcPr>
          <w:p w14:paraId="637063B7" w14:textId="77777777" w:rsidR="002C2992" w:rsidRPr="00690007" w:rsidRDefault="002C2992" w:rsidP="00DB05F1">
            <w:pPr>
              <w:rPr>
                <w:rFonts w:ascii="Calibri" w:hAnsi="Calibri" w:cs="Calibri"/>
              </w:rPr>
            </w:pPr>
            <w:r w:rsidRPr="00690007">
              <w:rPr>
                <w:rFonts w:ascii="Calibri" w:hAnsi="Calibri" w:cs="Calibri"/>
              </w:rPr>
              <w:t>Vegetated Roofs and Walls</w:t>
            </w:r>
          </w:p>
        </w:tc>
        <w:tc>
          <w:tcPr>
            <w:tcW w:w="3915" w:type="dxa"/>
            <w:shd w:val="clear" w:color="auto" w:fill="D9F2D0" w:themeFill="accent6" w:themeFillTint="33"/>
            <w:vAlign w:val="center"/>
          </w:tcPr>
          <w:p w14:paraId="69AE4B1B" w14:textId="77777777" w:rsidR="002C2992" w:rsidRPr="00690007" w:rsidRDefault="002C2992" w:rsidP="00DB05F1">
            <w:pPr>
              <w:jc w:val="center"/>
              <w:rPr>
                <w:rFonts w:ascii="Calibri" w:hAnsi="Calibri" w:cs="Calibri"/>
              </w:rPr>
            </w:pPr>
          </w:p>
          <w:p w14:paraId="5E842CAA" w14:textId="77777777" w:rsidR="002C2992" w:rsidRPr="00690007" w:rsidRDefault="002C2992" w:rsidP="00DB05F1">
            <w:pPr>
              <w:jc w:val="center"/>
              <w:rPr>
                <w:rFonts w:ascii="Calibri" w:hAnsi="Calibri" w:cs="Calibri"/>
              </w:rPr>
            </w:pPr>
            <w:r w:rsidRPr="00690007">
              <w:rPr>
                <w:noProof/>
                <w:color w:val="2B579A"/>
                <w:shd w:val="clear" w:color="auto" w:fill="E6E6E6"/>
              </w:rPr>
              <w:drawing>
                <wp:inline distT="0" distB="0" distL="0" distR="0" wp14:anchorId="5387FDB3" wp14:editId="231CA694">
                  <wp:extent cx="2128010" cy="1596008"/>
                  <wp:effectExtent l="0" t="0" r="0" b="5715"/>
                  <wp:docPr id="2099490724" name="Picture 1" descr="Green roof on Escambia County Office in Pensacola,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83898" name="Picture 1" descr="Green roof on Escambia County Office in Pensacola, Florid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8010" cy="1596008"/>
                          </a:xfrm>
                          <a:prstGeom prst="rect">
                            <a:avLst/>
                          </a:prstGeom>
                        </pic:spPr>
                      </pic:pic>
                    </a:graphicData>
                  </a:graphic>
                </wp:inline>
              </w:drawing>
            </w:r>
          </w:p>
          <w:p w14:paraId="0FB25824" w14:textId="23BDB667" w:rsidR="002C2992" w:rsidRPr="00690007" w:rsidRDefault="002C2992" w:rsidP="00DB05F1">
            <w:pPr>
              <w:jc w:val="center"/>
              <w:rPr>
                <w:rFonts w:ascii="Calibri" w:hAnsi="Calibri" w:cs="Calibri"/>
              </w:rPr>
            </w:pPr>
            <w:r w:rsidRPr="00690007">
              <w:rPr>
                <w:rFonts w:ascii="Calibri" w:hAnsi="Calibri" w:cs="Calibri"/>
              </w:rPr>
              <w:t xml:space="preserve">Figure </w:t>
            </w:r>
            <w:r w:rsidR="00C57005">
              <w:rPr>
                <w:rFonts w:ascii="Calibri" w:hAnsi="Calibri" w:cs="Calibri"/>
              </w:rPr>
              <w:t>82</w:t>
            </w:r>
            <w:r w:rsidRPr="00690007">
              <w:rPr>
                <w:rFonts w:ascii="Calibri" w:hAnsi="Calibri" w:cs="Calibri"/>
              </w:rPr>
              <w:t xml:space="preserve">: The above image depicts a green roof located on the Escambia County Office in Pensacola, Florida. </w:t>
            </w:r>
          </w:p>
        </w:tc>
        <w:tc>
          <w:tcPr>
            <w:tcW w:w="4140" w:type="dxa"/>
            <w:shd w:val="clear" w:color="auto" w:fill="D9F2D0" w:themeFill="accent6" w:themeFillTint="33"/>
            <w:vAlign w:val="center"/>
          </w:tcPr>
          <w:p w14:paraId="47EC2383" w14:textId="77777777" w:rsidR="002C2992" w:rsidRPr="00690007" w:rsidRDefault="002C2992" w:rsidP="00DB05F1">
            <w:pPr>
              <w:rPr>
                <w:rFonts w:ascii="Calibri" w:hAnsi="Calibri" w:cs="Calibri"/>
              </w:rPr>
            </w:pPr>
            <w:r w:rsidRPr="00690007">
              <w:rPr>
                <w:rFonts w:ascii="Calibri" w:hAnsi="Calibri" w:cs="Calibri"/>
              </w:rPr>
              <w:t>Vegetated roofs and walls reduce the stormwater volume and annual mass of pollutants discharged. A vegetated roof can have a portion, or the entire area covered with vegetation. Vegetated walls are constructed to house plant material and engineered soil or inorganic growing medium.</w:t>
            </w:r>
          </w:p>
        </w:tc>
        <w:tc>
          <w:tcPr>
            <w:tcW w:w="4320" w:type="dxa"/>
            <w:shd w:val="clear" w:color="auto" w:fill="D9F2D0" w:themeFill="accent6" w:themeFillTint="33"/>
            <w:vAlign w:val="center"/>
          </w:tcPr>
          <w:p w14:paraId="491B288A"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Flexible Building Setbacks </w:t>
            </w:r>
            <w:r w:rsidRPr="00690007">
              <w:rPr>
                <w:rFonts w:ascii="Calibri" w:eastAsia="Calibri" w:hAnsi="Calibri" w:cs="Calibri"/>
                <w:color w:val="000000" w:themeColor="text1"/>
              </w:rPr>
              <w:t>(Section 2.2.1.A.)</w:t>
            </w:r>
          </w:p>
          <w:p w14:paraId="31EF08B4" w14:textId="77777777" w:rsidR="002C2992" w:rsidRPr="00690007" w:rsidRDefault="002C2992" w:rsidP="00DB05F1">
            <w:pPr>
              <w:rPr>
                <w:rFonts w:ascii="Calibri" w:eastAsia="Calibri" w:hAnsi="Calibri" w:cs="Calibri"/>
                <w:b/>
                <w:bCs/>
                <w:color w:val="000000" w:themeColor="text1"/>
              </w:rPr>
            </w:pPr>
          </w:p>
          <w:p w14:paraId="3A2DC1AD"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 xml:space="preserve">BMP Credited as Landscaping </w:t>
            </w:r>
            <w:r w:rsidRPr="00690007">
              <w:rPr>
                <w:rFonts w:ascii="Calibri" w:eastAsia="Calibri" w:hAnsi="Calibri" w:cs="Calibri"/>
                <w:color w:val="000000" w:themeColor="text1"/>
              </w:rPr>
              <w:t>(Section 2.2.2.D.)</w:t>
            </w:r>
          </w:p>
          <w:p w14:paraId="086BCCFD" w14:textId="77777777" w:rsidR="002C2992" w:rsidRPr="00690007" w:rsidRDefault="002C2992" w:rsidP="00DB05F1">
            <w:pPr>
              <w:rPr>
                <w:rFonts w:ascii="Calibri" w:eastAsia="Calibri" w:hAnsi="Calibri" w:cs="Calibri"/>
                <w:color w:val="000000" w:themeColor="text1"/>
              </w:rPr>
            </w:pPr>
          </w:p>
          <w:p w14:paraId="2AA3AFCC" w14:textId="77777777" w:rsidR="002C2992" w:rsidRPr="00690007" w:rsidRDefault="002C2992" w:rsidP="00DB05F1">
            <w:pPr>
              <w:pStyle w:val="ListParagraph"/>
              <w:numPr>
                <w:ilvl w:val="0"/>
                <w:numId w:val="22"/>
              </w:numPr>
              <w:spacing w:line="278" w:lineRule="auto"/>
              <w:rPr>
                <w:rFonts w:ascii="Calibri" w:eastAsia="Calibri" w:hAnsi="Calibri" w:cs="Calibri"/>
                <w:b/>
                <w:bCs/>
                <w:color w:val="000000" w:themeColor="text1"/>
              </w:rPr>
            </w:pPr>
            <w:r w:rsidRPr="00690007">
              <w:rPr>
                <w:rFonts w:ascii="Calibri" w:eastAsia="Calibri" w:hAnsi="Calibri" w:cs="Calibri"/>
                <w:b/>
                <w:bCs/>
                <w:color w:val="000000" w:themeColor="text1"/>
              </w:rPr>
              <w:t xml:space="preserve">Reduced Building Permit Fees </w:t>
            </w:r>
            <w:r w:rsidRPr="00690007">
              <w:rPr>
                <w:rFonts w:ascii="Calibri" w:eastAsia="Calibri" w:hAnsi="Calibri" w:cs="Calibri"/>
                <w:color w:val="000000" w:themeColor="text1"/>
              </w:rPr>
              <w:t>(Section 2.2.4.A.)</w:t>
            </w:r>
          </w:p>
          <w:p w14:paraId="649BED30" w14:textId="77777777" w:rsidR="002C2992" w:rsidRPr="00690007" w:rsidRDefault="002C2992" w:rsidP="00DB05F1">
            <w:pPr>
              <w:pStyle w:val="ListParagraph"/>
              <w:rPr>
                <w:rFonts w:ascii="Calibri" w:eastAsia="Calibri" w:hAnsi="Calibri" w:cs="Calibri"/>
                <w:b/>
                <w:bCs/>
                <w:color w:val="000000" w:themeColor="text1"/>
              </w:rPr>
            </w:pPr>
          </w:p>
          <w:p w14:paraId="4CE74099" w14:textId="77777777" w:rsidR="002C2992" w:rsidRPr="00690007" w:rsidRDefault="002C2992" w:rsidP="00DB05F1">
            <w:pPr>
              <w:pStyle w:val="ListParagraph"/>
              <w:numPr>
                <w:ilvl w:val="0"/>
                <w:numId w:val="22"/>
              </w:numPr>
              <w:rPr>
                <w:rFonts w:ascii="Calibri" w:eastAsia="Calibri" w:hAnsi="Calibri" w:cs="Calibri"/>
                <w:b/>
                <w:bCs/>
                <w:color w:val="000000" w:themeColor="text1"/>
              </w:rPr>
            </w:pPr>
            <w:r w:rsidRPr="00690007">
              <w:rPr>
                <w:rFonts w:ascii="Calibri" w:eastAsia="Calibri" w:hAnsi="Calibri" w:cs="Calibri"/>
                <w:b/>
                <w:bCs/>
                <w:color w:val="000000" w:themeColor="text1"/>
              </w:rPr>
              <w:t>Reduced Land Development Fees</w:t>
            </w:r>
            <w:r w:rsidRPr="00690007">
              <w:rPr>
                <w:rFonts w:ascii="Calibri" w:eastAsia="Calibri" w:hAnsi="Calibri" w:cs="Calibri"/>
                <w:color w:val="000000" w:themeColor="text1"/>
              </w:rPr>
              <w:t xml:space="preserve"> (Section 2.2.4.B.)</w:t>
            </w:r>
          </w:p>
          <w:p w14:paraId="5EA61894" w14:textId="77777777" w:rsidR="002C2992" w:rsidRPr="00690007" w:rsidRDefault="002C2992" w:rsidP="00DB05F1">
            <w:pPr>
              <w:rPr>
                <w:rFonts w:ascii="Calibri" w:eastAsia="Calibri" w:hAnsi="Calibri" w:cs="Calibri"/>
                <w:b/>
                <w:bCs/>
                <w:color w:val="000000" w:themeColor="text1"/>
              </w:rPr>
            </w:pPr>
          </w:p>
          <w:p w14:paraId="2509CE4B" w14:textId="77777777" w:rsidR="002C2992" w:rsidRPr="00690007" w:rsidRDefault="002C2992" w:rsidP="00DB05F1">
            <w:pPr>
              <w:pStyle w:val="ListParagraph"/>
              <w:numPr>
                <w:ilvl w:val="0"/>
                <w:numId w:val="22"/>
              </w:numPr>
              <w:rPr>
                <w:rFonts w:ascii="Calibri" w:eastAsia="Calibri" w:hAnsi="Calibri" w:cs="Calibri"/>
                <w:color w:val="000000" w:themeColor="text1"/>
              </w:rPr>
            </w:pPr>
            <w:r w:rsidRPr="00690007">
              <w:rPr>
                <w:rFonts w:ascii="Calibri" w:eastAsia="Calibri" w:hAnsi="Calibri" w:cs="Calibri"/>
                <w:b/>
                <w:bCs/>
                <w:color w:val="000000" w:themeColor="text1"/>
              </w:rPr>
              <w:t xml:space="preserve">Variance and/or Waiver Not Required </w:t>
            </w:r>
            <w:r w:rsidRPr="00690007">
              <w:rPr>
                <w:rFonts w:ascii="Calibri" w:eastAsia="Calibri" w:hAnsi="Calibri" w:cs="Calibri"/>
                <w:color w:val="000000" w:themeColor="text1"/>
              </w:rPr>
              <w:t>(Section 2.2.5.A.)</w:t>
            </w:r>
          </w:p>
          <w:p w14:paraId="043BD5A3" w14:textId="77777777" w:rsidR="002C2992" w:rsidRPr="00690007" w:rsidRDefault="002C2992" w:rsidP="00DB05F1">
            <w:pPr>
              <w:rPr>
                <w:rFonts w:ascii="Calibri" w:hAnsi="Calibri" w:cs="Calibri"/>
              </w:rPr>
            </w:pPr>
          </w:p>
        </w:tc>
        <w:tc>
          <w:tcPr>
            <w:tcW w:w="6037" w:type="dxa"/>
            <w:shd w:val="clear" w:color="auto" w:fill="D9F2D0" w:themeFill="accent6" w:themeFillTint="33"/>
            <w:vAlign w:val="center"/>
          </w:tcPr>
          <w:p w14:paraId="6395884C" w14:textId="77777777" w:rsidR="00256BD6" w:rsidRDefault="00256BD6" w:rsidP="00256BD6">
            <w:pPr>
              <w:rPr>
                <w:rFonts w:ascii="Calibri" w:hAnsi="Calibri" w:cs="Calibri"/>
              </w:rPr>
            </w:pPr>
            <w:r w:rsidRPr="00256BD6">
              <w:rPr>
                <w:rFonts w:ascii="Calibri" w:hAnsi="Calibri" w:cs="Calibri"/>
              </w:rPr>
              <w:t>A vegetated roof or wall must be used on-site and may be used to meet total stormwater volume required by Division 8, of the Land development Code. This must be demonstrated in the stormwater calculations.</w:t>
            </w:r>
          </w:p>
          <w:p w14:paraId="631C6DE3" w14:textId="77777777" w:rsidR="00256BD6" w:rsidRPr="00256BD6" w:rsidRDefault="00256BD6" w:rsidP="00256BD6">
            <w:pPr>
              <w:rPr>
                <w:rFonts w:ascii="Calibri" w:hAnsi="Calibri" w:cs="Calibri"/>
              </w:rPr>
            </w:pPr>
          </w:p>
          <w:p w14:paraId="74D68427" w14:textId="7A9AB422" w:rsidR="002C2992" w:rsidRPr="00690007" w:rsidRDefault="00256BD6" w:rsidP="00256BD6">
            <w:pPr>
              <w:rPr>
                <w:rFonts w:ascii="Calibri" w:hAnsi="Calibri" w:cs="Calibri"/>
              </w:rPr>
            </w:pPr>
            <w:r w:rsidRPr="00256BD6">
              <w:rPr>
                <w:rFonts w:ascii="Calibri" w:hAnsi="Calibri" w:cs="Calibri"/>
              </w:rPr>
              <w:t>All vegetation must be native an identified within the landscape plans.</w:t>
            </w:r>
          </w:p>
          <w:p w14:paraId="6498B3A4" w14:textId="0029607D" w:rsidR="002C2992" w:rsidRPr="00690007" w:rsidRDefault="002C2992" w:rsidP="00DB05F1">
            <w:pPr>
              <w:rPr>
                <w:rFonts w:ascii="Calibri" w:eastAsia="Calibri" w:hAnsi="Calibri" w:cs="Calibri"/>
                <w:i/>
                <w:iCs/>
                <w:color w:val="000000" w:themeColor="text1"/>
              </w:rPr>
            </w:pPr>
            <w:r w:rsidRPr="00690007">
              <w:rPr>
                <w:rFonts w:ascii="Calibri" w:eastAsia="Calibri" w:hAnsi="Calibri" w:cs="Calibri"/>
                <w:i/>
                <w:iCs/>
                <w:color w:val="000000" w:themeColor="text1"/>
                <w:u w:val="single"/>
              </w:rPr>
              <w:t>Pairs well with</w:t>
            </w:r>
            <w:r w:rsidRPr="00690007">
              <w:rPr>
                <w:rFonts w:ascii="Calibri" w:eastAsia="Calibri" w:hAnsi="Calibri" w:cs="Calibri"/>
                <w:i/>
                <w:iCs/>
                <w:color w:val="000000" w:themeColor="text1"/>
              </w:rPr>
              <w:t xml:space="preserve">: Native Landscape, Fertilizers, and Irrigation (Section 4.2.4.A.) and </w:t>
            </w:r>
            <w:r w:rsidR="00CA0EA1">
              <w:rPr>
                <w:rFonts w:ascii="Calibri" w:eastAsia="Calibri" w:hAnsi="Calibri" w:cs="Calibri"/>
                <w:i/>
                <w:iCs/>
                <w:color w:val="000000" w:themeColor="text1"/>
              </w:rPr>
              <w:t>Stormwater</w:t>
            </w:r>
            <w:r w:rsidRPr="00690007">
              <w:rPr>
                <w:rFonts w:ascii="Calibri" w:eastAsia="Calibri" w:hAnsi="Calibri" w:cs="Calibri"/>
                <w:i/>
                <w:iCs/>
                <w:color w:val="000000" w:themeColor="text1"/>
              </w:rPr>
              <w:t xml:space="preserve"> Harvesting (Section 4.3.1.G.)</w:t>
            </w:r>
          </w:p>
          <w:p w14:paraId="513094EF" w14:textId="77777777" w:rsidR="002C2992" w:rsidRPr="00690007" w:rsidRDefault="002C2992" w:rsidP="00DB05F1">
            <w:pPr>
              <w:rPr>
                <w:rFonts w:ascii="Calibri" w:hAnsi="Calibri" w:cs="Calibri"/>
              </w:rPr>
            </w:pPr>
          </w:p>
        </w:tc>
        <w:tc>
          <w:tcPr>
            <w:tcW w:w="1728" w:type="dxa"/>
            <w:shd w:val="clear" w:color="auto" w:fill="D9F2D0" w:themeFill="accent6" w:themeFillTint="33"/>
            <w:vAlign w:val="center"/>
          </w:tcPr>
          <w:p w14:paraId="4FCE866A" w14:textId="77777777" w:rsidR="002C2992" w:rsidRPr="00690007" w:rsidRDefault="002C2992" w:rsidP="00DB05F1">
            <w:pPr>
              <w:rPr>
                <w:rFonts w:ascii="Calibri" w:hAnsi="Calibri" w:cs="Calibri"/>
              </w:rPr>
            </w:pPr>
            <w:r w:rsidRPr="00256BD6">
              <w:rPr>
                <w:rFonts w:ascii="Calibri" w:hAnsi="Calibri" w:cs="Calibri"/>
              </w:rPr>
              <w:t>Development Engineering &amp; Environmental Management</w:t>
            </w:r>
          </w:p>
        </w:tc>
      </w:tr>
    </w:tbl>
    <w:p w14:paraId="0CD18697" w14:textId="77777777" w:rsidR="002C2992" w:rsidRDefault="002C2992" w:rsidP="476AD438"/>
    <w:p w14:paraId="5398B049" w14:textId="77777777" w:rsidR="00C50DE6" w:rsidRDefault="00C50DE6" w:rsidP="00C50DE6">
      <w:r>
        <w:t>To promote creativity in site design, the applicant may present alternative LID Best Management Practices (i.e. biosorption activated media (BAM), oversized pipes, flow control devices, up-flow filter systems, perforated pipes, floating wetland mats, etc.) and gain appropriate incentives, as approved by the Development Review Committee.</w:t>
      </w:r>
    </w:p>
    <w:p w14:paraId="72E4EE59" w14:textId="77777777" w:rsidR="00C50DE6" w:rsidRDefault="00C50DE6" w:rsidP="476AD438"/>
    <w:sectPr w:rsidR="00C50DE6" w:rsidSect="00F4477D">
      <w:headerReference w:type="even" r:id="rId35"/>
      <w:headerReference w:type="default" r:id="rId36"/>
      <w:footerReference w:type="even" r:id="rId37"/>
      <w:footerReference w:type="default" r:id="rId38"/>
      <w:headerReference w:type="first" r:id="rId39"/>
      <w:footerReference w:type="first" r:id="rId40"/>
      <w:pgSz w:w="24480" w:h="15840" w:orient="landscape"/>
      <w:pgMar w:top="720" w:right="90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5FD39" w14:textId="77777777" w:rsidR="00A82E4A" w:rsidRDefault="00A82E4A" w:rsidP="001A7784">
      <w:pPr>
        <w:spacing w:after="0" w:line="240" w:lineRule="auto"/>
      </w:pPr>
      <w:r>
        <w:separator/>
      </w:r>
    </w:p>
  </w:endnote>
  <w:endnote w:type="continuationSeparator" w:id="0">
    <w:p w14:paraId="15FE24C6" w14:textId="77777777" w:rsidR="00A82E4A" w:rsidRDefault="00A82E4A" w:rsidP="001A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E6A0C" w14:textId="77777777" w:rsidR="00065745" w:rsidRDefault="00065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6240"/>
      <w:gridCol w:w="6240"/>
      <w:gridCol w:w="6240"/>
    </w:tblGrid>
    <w:tr w:rsidR="5749BD24" w14:paraId="7EF5BCC6" w14:textId="77777777" w:rsidTr="5749BD24">
      <w:trPr>
        <w:trHeight w:val="300"/>
      </w:trPr>
      <w:tc>
        <w:tcPr>
          <w:tcW w:w="6240" w:type="dxa"/>
        </w:tcPr>
        <w:p w14:paraId="21648F8D" w14:textId="319D80DC" w:rsidR="5749BD24" w:rsidRDefault="5749BD24" w:rsidP="5749BD24">
          <w:pPr>
            <w:pStyle w:val="Header"/>
            <w:ind w:left="-115"/>
          </w:pPr>
        </w:p>
      </w:tc>
      <w:tc>
        <w:tcPr>
          <w:tcW w:w="6240" w:type="dxa"/>
        </w:tcPr>
        <w:p w14:paraId="6ECC3E1A" w14:textId="77622F32" w:rsidR="5749BD24" w:rsidRDefault="5749BD24" w:rsidP="5749BD24">
          <w:pPr>
            <w:pStyle w:val="Header"/>
            <w:jc w:val="center"/>
          </w:pPr>
          <w:r>
            <w:rPr>
              <w:color w:val="2B579A"/>
              <w:shd w:val="clear" w:color="auto" w:fill="E6E6E6"/>
            </w:rPr>
            <w:fldChar w:fldCharType="begin"/>
          </w:r>
          <w:r>
            <w:instrText>PAGE</w:instrText>
          </w:r>
          <w:r>
            <w:rPr>
              <w:color w:val="2B579A"/>
              <w:shd w:val="clear" w:color="auto" w:fill="E6E6E6"/>
            </w:rPr>
            <w:fldChar w:fldCharType="separate"/>
          </w:r>
          <w:r w:rsidR="007552A9">
            <w:rPr>
              <w:noProof/>
            </w:rPr>
            <w:t>1</w:t>
          </w:r>
          <w:r>
            <w:rPr>
              <w:color w:val="2B579A"/>
              <w:shd w:val="clear" w:color="auto" w:fill="E6E6E6"/>
            </w:rPr>
            <w:fldChar w:fldCharType="end"/>
          </w:r>
        </w:p>
      </w:tc>
      <w:tc>
        <w:tcPr>
          <w:tcW w:w="6240" w:type="dxa"/>
        </w:tcPr>
        <w:p w14:paraId="448C4D64" w14:textId="59AD4140" w:rsidR="5749BD24" w:rsidRDefault="5749BD24" w:rsidP="5749BD24">
          <w:pPr>
            <w:pStyle w:val="Header"/>
            <w:ind w:right="-115"/>
            <w:jc w:val="right"/>
          </w:pPr>
        </w:p>
      </w:tc>
    </w:tr>
  </w:tbl>
  <w:p w14:paraId="5365BB40" w14:textId="78376203" w:rsidR="5749BD24" w:rsidRDefault="5749BD24" w:rsidP="5749BD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DCBA0" w14:textId="77777777" w:rsidR="00065745" w:rsidRDefault="00065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2D570" w14:textId="77777777" w:rsidR="00A82E4A" w:rsidRDefault="00A82E4A" w:rsidP="001A7784">
      <w:pPr>
        <w:spacing w:after="0" w:line="240" w:lineRule="auto"/>
      </w:pPr>
      <w:r>
        <w:separator/>
      </w:r>
    </w:p>
  </w:footnote>
  <w:footnote w:type="continuationSeparator" w:id="0">
    <w:p w14:paraId="105795CF" w14:textId="77777777" w:rsidR="00A82E4A" w:rsidRDefault="00A82E4A" w:rsidP="001A7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25B1D" w14:textId="77777777" w:rsidR="00065745" w:rsidRDefault="00065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6240"/>
      <w:gridCol w:w="6240"/>
      <w:gridCol w:w="6240"/>
    </w:tblGrid>
    <w:tr w:rsidR="5749BD24" w14:paraId="6E0B02DE" w14:textId="77777777" w:rsidTr="5749BD24">
      <w:trPr>
        <w:trHeight w:val="300"/>
      </w:trPr>
      <w:tc>
        <w:tcPr>
          <w:tcW w:w="6240" w:type="dxa"/>
        </w:tcPr>
        <w:p w14:paraId="36D4F96A" w14:textId="4EC9612C" w:rsidR="5749BD24" w:rsidRDefault="5749BD24" w:rsidP="5749BD24">
          <w:pPr>
            <w:pStyle w:val="Header"/>
            <w:ind w:left="-115"/>
          </w:pPr>
        </w:p>
      </w:tc>
      <w:tc>
        <w:tcPr>
          <w:tcW w:w="6240" w:type="dxa"/>
        </w:tcPr>
        <w:p w14:paraId="5FB959DE" w14:textId="1AAB8D77" w:rsidR="5749BD24" w:rsidRDefault="5749BD24" w:rsidP="5749BD24">
          <w:pPr>
            <w:pStyle w:val="Header"/>
            <w:jc w:val="center"/>
          </w:pPr>
        </w:p>
      </w:tc>
      <w:tc>
        <w:tcPr>
          <w:tcW w:w="6240" w:type="dxa"/>
        </w:tcPr>
        <w:p w14:paraId="46BD8595" w14:textId="0F62FDC0" w:rsidR="5749BD24" w:rsidRDefault="5749BD24" w:rsidP="5749BD24">
          <w:pPr>
            <w:pStyle w:val="Header"/>
            <w:ind w:right="-115"/>
            <w:jc w:val="right"/>
          </w:pPr>
        </w:p>
      </w:tc>
    </w:tr>
  </w:tbl>
  <w:p w14:paraId="05E009DA" w14:textId="435A9003" w:rsidR="5749BD24" w:rsidRDefault="5749BD24" w:rsidP="5749B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5CA6A" w14:textId="77777777" w:rsidR="00065745" w:rsidRDefault="00065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0E4AE"/>
    <w:multiLevelType w:val="hybridMultilevel"/>
    <w:tmpl w:val="126649CE"/>
    <w:lvl w:ilvl="0" w:tplc="D3DC4DBE">
      <w:start w:val="1"/>
      <w:numFmt w:val="bullet"/>
      <w:lvlText w:val=""/>
      <w:lvlJc w:val="left"/>
      <w:pPr>
        <w:ind w:left="720" w:hanging="360"/>
      </w:pPr>
      <w:rPr>
        <w:rFonts w:ascii="Symbol" w:hAnsi="Symbol" w:hint="default"/>
      </w:rPr>
    </w:lvl>
    <w:lvl w:ilvl="1" w:tplc="C4580EF0">
      <w:start w:val="1"/>
      <w:numFmt w:val="bullet"/>
      <w:lvlText w:val=""/>
      <w:lvlJc w:val="left"/>
      <w:pPr>
        <w:ind w:left="1440" w:hanging="360"/>
      </w:pPr>
      <w:rPr>
        <w:rFonts w:ascii="Symbol" w:hAnsi="Symbol" w:hint="default"/>
      </w:rPr>
    </w:lvl>
    <w:lvl w:ilvl="2" w:tplc="64F21FDA">
      <w:start w:val="1"/>
      <w:numFmt w:val="bullet"/>
      <w:lvlText w:val=""/>
      <w:lvlJc w:val="left"/>
      <w:pPr>
        <w:ind w:left="2160" w:hanging="360"/>
      </w:pPr>
      <w:rPr>
        <w:rFonts w:ascii="Wingdings" w:hAnsi="Wingdings" w:hint="default"/>
      </w:rPr>
    </w:lvl>
    <w:lvl w:ilvl="3" w:tplc="58C6140E">
      <w:start w:val="1"/>
      <w:numFmt w:val="bullet"/>
      <w:lvlText w:val=""/>
      <w:lvlJc w:val="left"/>
      <w:pPr>
        <w:ind w:left="2880" w:hanging="360"/>
      </w:pPr>
      <w:rPr>
        <w:rFonts w:ascii="Symbol" w:hAnsi="Symbol" w:hint="default"/>
      </w:rPr>
    </w:lvl>
    <w:lvl w:ilvl="4" w:tplc="E3805F16">
      <w:start w:val="1"/>
      <w:numFmt w:val="bullet"/>
      <w:lvlText w:val="o"/>
      <w:lvlJc w:val="left"/>
      <w:pPr>
        <w:ind w:left="3600" w:hanging="360"/>
      </w:pPr>
      <w:rPr>
        <w:rFonts w:ascii="Courier New" w:hAnsi="Courier New" w:hint="default"/>
      </w:rPr>
    </w:lvl>
    <w:lvl w:ilvl="5" w:tplc="258E3BF0">
      <w:start w:val="1"/>
      <w:numFmt w:val="bullet"/>
      <w:lvlText w:val=""/>
      <w:lvlJc w:val="left"/>
      <w:pPr>
        <w:ind w:left="4320" w:hanging="360"/>
      </w:pPr>
      <w:rPr>
        <w:rFonts w:ascii="Wingdings" w:hAnsi="Wingdings" w:hint="default"/>
      </w:rPr>
    </w:lvl>
    <w:lvl w:ilvl="6" w:tplc="DE9A6B20">
      <w:start w:val="1"/>
      <w:numFmt w:val="bullet"/>
      <w:lvlText w:val=""/>
      <w:lvlJc w:val="left"/>
      <w:pPr>
        <w:ind w:left="5040" w:hanging="360"/>
      </w:pPr>
      <w:rPr>
        <w:rFonts w:ascii="Symbol" w:hAnsi="Symbol" w:hint="default"/>
      </w:rPr>
    </w:lvl>
    <w:lvl w:ilvl="7" w:tplc="219E160A">
      <w:start w:val="1"/>
      <w:numFmt w:val="bullet"/>
      <w:lvlText w:val="o"/>
      <w:lvlJc w:val="left"/>
      <w:pPr>
        <w:ind w:left="5760" w:hanging="360"/>
      </w:pPr>
      <w:rPr>
        <w:rFonts w:ascii="Courier New" w:hAnsi="Courier New" w:hint="default"/>
      </w:rPr>
    </w:lvl>
    <w:lvl w:ilvl="8" w:tplc="CA14099E">
      <w:start w:val="1"/>
      <w:numFmt w:val="bullet"/>
      <w:lvlText w:val=""/>
      <w:lvlJc w:val="left"/>
      <w:pPr>
        <w:ind w:left="6480" w:hanging="360"/>
      </w:pPr>
      <w:rPr>
        <w:rFonts w:ascii="Wingdings" w:hAnsi="Wingdings" w:hint="default"/>
      </w:rPr>
    </w:lvl>
  </w:abstractNum>
  <w:abstractNum w:abstractNumId="1" w15:restartNumberingAfterBreak="0">
    <w:nsid w:val="06294D17"/>
    <w:multiLevelType w:val="hybridMultilevel"/>
    <w:tmpl w:val="5C242570"/>
    <w:lvl w:ilvl="0" w:tplc="991C7286">
      <w:start w:val="1"/>
      <w:numFmt w:val="bullet"/>
      <w:lvlText w:val=""/>
      <w:lvlJc w:val="left"/>
      <w:pPr>
        <w:ind w:left="720" w:hanging="360"/>
      </w:pPr>
      <w:rPr>
        <w:rFonts w:ascii="Symbol" w:hAnsi="Symbol" w:hint="default"/>
      </w:rPr>
    </w:lvl>
    <w:lvl w:ilvl="1" w:tplc="FC946D4A">
      <w:start w:val="1"/>
      <w:numFmt w:val="bullet"/>
      <w:lvlText w:val=""/>
      <w:lvlJc w:val="left"/>
      <w:pPr>
        <w:ind w:left="1440" w:hanging="360"/>
      </w:pPr>
      <w:rPr>
        <w:rFonts w:ascii="Symbol" w:hAnsi="Symbol" w:hint="default"/>
      </w:rPr>
    </w:lvl>
    <w:lvl w:ilvl="2" w:tplc="50F4330E">
      <w:start w:val="1"/>
      <w:numFmt w:val="bullet"/>
      <w:lvlText w:val=""/>
      <w:lvlJc w:val="left"/>
      <w:pPr>
        <w:ind w:left="2160" w:hanging="360"/>
      </w:pPr>
      <w:rPr>
        <w:rFonts w:ascii="Wingdings" w:hAnsi="Wingdings" w:hint="default"/>
      </w:rPr>
    </w:lvl>
    <w:lvl w:ilvl="3" w:tplc="E62A83CA">
      <w:start w:val="1"/>
      <w:numFmt w:val="bullet"/>
      <w:lvlText w:val=""/>
      <w:lvlJc w:val="left"/>
      <w:pPr>
        <w:ind w:left="2880" w:hanging="360"/>
      </w:pPr>
      <w:rPr>
        <w:rFonts w:ascii="Symbol" w:hAnsi="Symbol" w:hint="default"/>
      </w:rPr>
    </w:lvl>
    <w:lvl w:ilvl="4" w:tplc="65969068">
      <w:start w:val="1"/>
      <w:numFmt w:val="bullet"/>
      <w:lvlText w:val="o"/>
      <w:lvlJc w:val="left"/>
      <w:pPr>
        <w:ind w:left="3600" w:hanging="360"/>
      </w:pPr>
      <w:rPr>
        <w:rFonts w:ascii="Courier New" w:hAnsi="Courier New" w:hint="default"/>
      </w:rPr>
    </w:lvl>
    <w:lvl w:ilvl="5" w:tplc="4D90E66A">
      <w:start w:val="1"/>
      <w:numFmt w:val="bullet"/>
      <w:lvlText w:val=""/>
      <w:lvlJc w:val="left"/>
      <w:pPr>
        <w:ind w:left="4320" w:hanging="360"/>
      </w:pPr>
      <w:rPr>
        <w:rFonts w:ascii="Wingdings" w:hAnsi="Wingdings" w:hint="default"/>
      </w:rPr>
    </w:lvl>
    <w:lvl w:ilvl="6" w:tplc="177AFEFE">
      <w:start w:val="1"/>
      <w:numFmt w:val="bullet"/>
      <w:lvlText w:val=""/>
      <w:lvlJc w:val="left"/>
      <w:pPr>
        <w:ind w:left="5040" w:hanging="360"/>
      </w:pPr>
      <w:rPr>
        <w:rFonts w:ascii="Symbol" w:hAnsi="Symbol" w:hint="default"/>
      </w:rPr>
    </w:lvl>
    <w:lvl w:ilvl="7" w:tplc="F1249DE6">
      <w:start w:val="1"/>
      <w:numFmt w:val="bullet"/>
      <w:lvlText w:val="o"/>
      <w:lvlJc w:val="left"/>
      <w:pPr>
        <w:ind w:left="5760" w:hanging="360"/>
      </w:pPr>
      <w:rPr>
        <w:rFonts w:ascii="Courier New" w:hAnsi="Courier New" w:hint="default"/>
      </w:rPr>
    </w:lvl>
    <w:lvl w:ilvl="8" w:tplc="12EC3042">
      <w:start w:val="1"/>
      <w:numFmt w:val="bullet"/>
      <w:lvlText w:val=""/>
      <w:lvlJc w:val="left"/>
      <w:pPr>
        <w:ind w:left="6480" w:hanging="360"/>
      </w:pPr>
      <w:rPr>
        <w:rFonts w:ascii="Wingdings" w:hAnsi="Wingdings" w:hint="default"/>
      </w:rPr>
    </w:lvl>
  </w:abstractNum>
  <w:abstractNum w:abstractNumId="2" w15:restartNumberingAfterBreak="0">
    <w:nsid w:val="0A0D465B"/>
    <w:multiLevelType w:val="hybridMultilevel"/>
    <w:tmpl w:val="F93AA700"/>
    <w:lvl w:ilvl="0" w:tplc="2020BD82">
      <w:start w:val="1"/>
      <w:numFmt w:val="bullet"/>
      <w:lvlText w:val=""/>
      <w:lvlJc w:val="left"/>
      <w:pPr>
        <w:ind w:left="720" w:hanging="360"/>
      </w:pPr>
      <w:rPr>
        <w:rFonts w:ascii="Symbol" w:hAnsi="Symbol" w:hint="default"/>
      </w:rPr>
    </w:lvl>
    <w:lvl w:ilvl="1" w:tplc="D7A6805E">
      <w:start w:val="1"/>
      <w:numFmt w:val="bullet"/>
      <w:lvlText w:val="o"/>
      <w:lvlJc w:val="left"/>
      <w:pPr>
        <w:ind w:left="1440" w:hanging="360"/>
      </w:pPr>
      <w:rPr>
        <w:rFonts w:ascii="Courier New" w:hAnsi="Courier New" w:hint="default"/>
      </w:rPr>
    </w:lvl>
    <w:lvl w:ilvl="2" w:tplc="2424DF3E">
      <w:start w:val="1"/>
      <w:numFmt w:val="bullet"/>
      <w:lvlText w:val=""/>
      <w:lvlJc w:val="left"/>
      <w:pPr>
        <w:ind w:left="2160" w:hanging="360"/>
      </w:pPr>
      <w:rPr>
        <w:rFonts w:ascii="Wingdings" w:hAnsi="Wingdings" w:hint="default"/>
      </w:rPr>
    </w:lvl>
    <w:lvl w:ilvl="3" w:tplc="FD289E90">
      <w:start w:val="1"/>
      <w:numFmt w:val="bullet"/>
      <w:lvlText w:val=""/>
      <w:lvlJc w:val="left"/>
      <w:pPr>
        <w:ind w:left="2880" w:hanging="360"/>
      </w:pPr>
      <w:rPr>
        <w:rFonts w:ascii="Symbol" w:hAnsi="Symbol" w:hint="default"/>
      </w:rPr>
    </w:lvl>
    <w:lvl w:ilvl="4" w:tplc="9A4002FC">
      <w:start w:val="1"/>
      <w:numFmt w:val="bullet"/>
      <w:lvlText w:val="o"/>
      <w:lvlJc w:val="left"/>
      <w:pPr>
        <w:ind w:left="3600" w:hanging="360"/>
      </w:pPr>
      <w:rPr>
        <w:rFonts w:ascii="Courier New" w:hAnsi="Courier New" w:hint="default"/>
      </w:rPr>
    </w:lvl>
    <w:lvl w:ilvl="5" w:tplc="C958BC40">
      <w:start w:val="1"/>
      <w:numFmt w:val="bullet"/>
      <w:lvlText w:val=""/>
      <w:lvlJc w:val="left"/>
      <w:pPr>
        <w:ind w:left="4320" w:hanging="360"/>
      </w:pPr>
      <w:rPr>
        <w:rFonts w:ascii="Wingdings" w:hAnsi="Wingdings" w:hint="default"/>
      </w:rPr>
    </w:lvl>
    <w:lvl w:ilvl="6" w:tplc="9B9428AE">
      <w:start w:val="1"/>
      <w:numFmt w:val="bullet"/>
      <w:lvlText w:val=""/>
      <w:lvlJc w:val="left"/>
      <w:pPr>
        <w:ind w:left="5040" w:hanging="360"/>
      </w:pPr>
      <w:rPr>
        <w:rFonts w:ascii="Symbol" w:hAnsi="Symbol" w:hint="default"/>
      </w:rPr>
    </w:lvl>
    <w:lvl w:ilvl="7" w:tplc="1BDAE434">
      <w:start w:val="1"/>
      <w:numFmt w:val="bullet"/>
      <w:lvlText w:val="o"/>
      <w:lvlJc w:val="left"/>
      <w:pPr>
        <w:ind w:left="5760" w:hanging="360"/>
      </w:pPr>
      <w:rPr>
        <w:rFonts w:ascii="Courier New" w:hAnsi="Courier New" w:hint="default"/>
      </w:rPr>
    </w:lvl>
    <w:lvl w:ilvl="8" w:tplc="294A67F6">
      <w:start w:val="1"/>
      <w:numFmt w:val="bullet"/>
      <w:lvlText w:val=""/>
      <w:lvlJc w:val="left"/>
      <w:pPr>
        <w:ind w:left="6480" w:hanging="360"/>
      </w:pPr>
      <w:rPr>
        <w:rFonts w:ascii="Wingdings" w:hAnsi="Wingdings" w:hint="default"/>
      </w:rPr>
    </w:lvl>
  </w:abstractNum>
  <w:abstractNum w:abstractNumId="3" w15:restartNumberingAfterBreak="0">
    <w:nsid w:val="0CF53FB2"/>
    <w:multiLevelType w:val="hybridMultilevel"/>
    <w:tmpl w:val="5E58D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3799C"/>
    <w:multiLevelType w:val="hybridMultilevel"/>
    <w:tmpl w:val="19A66298"/>
    <w:lvl w:ilvl="0" w:tplc="DDCC8218">
      <w:start w:val="1"/>
      <w:numFmt w:val="bullet"/>
      <w:lvlText w:val=""/>
      <w:lvlJc w:val="left"/>
      <w:pPr>
        <w:ind w:left="720" w:hanging="360"/>
      </w:pPr>
      <w:rPr>
        <w:rFonts w:ascii="Symbol" w:hAnsi="Symbol" w:hint="default"/>
      </w:rPr>
    </w:lvl>
    <w:lvl w:ilvl="1" w:tplc="4B8A6300">
      <w:start w:val="1"/>
      <w:numFmt w:val="bullet"/>
      <w:lvlText w:val=""/>
      <w:lvlJc w:val="left"/>
      <w:pPr>
        <w:ind w:left="1440" w:hanging="360"/>
      </w:pPr>
      <w:rPr>
        <w:rFonts w:ascii="Symbol" w:hAnsi="Symbol" w:hint="default"/>
      </w:rPr>
    </w:lvl>
    <w:lvl w:ilvl="2" w:tplc="61242464">
      <w:start w:val="1"/>
      <w:numFmt w:val="bullet"/>
      <w:lvlText w:val=""/>
      <w:lvlJc w:val="left"/>
      <w:pPr>
        <w:ind w:left="2160" w:hanging="360"/>
      </w:pPr>
      <w:rPr>
        <w:rFonts w:ascii="Wingdings" w:hAnsi="Wingdings" w:hint="default"/>
      </w:rPr>
    </w:lvl>
    <w:lvl w:ilvl="3" w:tplc="5CF4778A">
      <w:start w:val="1"/>
      <w:numFmt w:val="bullet"/>
      <w:lvlText w:val=""/>
      <w:lvlJc w:val="left"/>
      <w:pPr>
        <w:ind w:left="2880" w:hanging="360"/>
      </w:pPr>
      <w:rPr>
        <w:rFonts w:ascii="Symbol" w:hAnsi="Symbol" w:hint="default"/>
      </w:rPr>
    </w:lvl>
    <w:lvl w:ilvl="4" w:tplc="6D8898F8">
      <w:start w:val="1"/>
      <w:numFmt w:val="bullet"/>
      <w:lvlText w:val="o"/>
      <w:lvlJc w:val="left"/>
      <w:pPr>
        <w:ind w:left="3600" w:hanging="360"/>
      </w:pPr>
      <w:rPr>
        <w:rFonts w:ascii="Courier New" w:hAnsi="Courier New" w:hint="default"/>
      </w:rPr>
    </w:lvl>
    <w:lvl w:ilvl="5" w:tplc="EBA4B4DA">
      <w:start w:val="1"/>
      <w:numFmt w:val="bullet"/>
      <w:lvlText w:val=""/>
      <w:lvlJc w:val="left"/>
      <w:pPr>
        <w:ind w:left="4320" w:hanging="360"/>
      </w:pPr>
      <w:rPr>
        <w:rFonts w:ascii="Wingdings" w:hAnsi="Wingdings" w:hint="default"/>
      </w:rPr>
    </w:lvl>
    <w:lvl w:ilvl="6" w:tplc="C0504C64">
      <w:start w:val="1"/>
      <w:numFmt w:val="bullet"/>
      <w:lvlText w:val=""/>
      <w:lvlJc w:val="left"/>
      <w:pPr>
        <w:ind w:left="5040" w:hanging="360"/>
      </w:pPr>
      <w:rPr>
        <w:rFonts w:ascii="Symbol" w:hAnsi="Symbol" w:hint="default"/>
      </w:rPr>
    </w:lvl>
    <w:lvl w:ilvl="7" w:tplc="218A1CBE">
      <w:start w:val="1"/>
      <w:numFmt w:val="bullet"/>
      <w:lvlText w:val="o"/>
      <w:lvlJc w:val="left"/>
      <w:pPr>
        <w:ind w:left="5760" w:hanging="360"/>
      </w:pPr>
      <w:rPr>
        <w:rFonts w:ascii="Courier New" w:hAnsi="Courier New" w:hint="default"/>
      </w:rPr>
    </w:lvl>
    <w:lvl w:ilvl="8" w:tplc="1F183C34">
      <w:start w:val="1"/>
      <w:numFmt w:val="bullet"/>
      <w:lvlText w:val=""/>
      <w:lvlJc w:val="left"/>
      <w:pPr>
        <w:ind w:left="6480" w:hanging="360"/>
      </w:pPr>
      <w:rPr>
        <w:rFonts w:ascii="Wingdings" w:hAnsi="Wingdings" w:hint="default"/>
      </w:rPr>
    </w:lvl>
  </w:abstractNum>
  <w:abstractNum w:abstractNumId="5" w15:restartNumberingAfterBreak="0">
    <w:nsid w:val="163E07A7"/>
    <w:multiLevelType w:val="hybridMultilevel"/>
    <w:tmpl w:val="6A9C43A4"/>
    <w:lvl w:ilvl="0" w:tplc="DD443A54">
      <w:start w:val="3"/>
      <w:numFmt w:val="bullet"/>
      <w:lvlText w:val=""/>
      <w:lvlJc w:val="left"/>
      <w:pPr>
        <w:ind w:left="-216" w:firstLine="216"/>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E271E"/>
    <w:multiLevelType w:val="hybridMultilevel"/>
    <w:tmpl w:val="981E59C4"/>
    <w:lvl w:ilvl="0" w:tplc="3B9C2A5E">
      <w:start w:val="1"/>
      <w:numFmt w:val="bullet"/>
      <w:lvlText w:val=""/>
      <w:lvlJc w:val="left"/>
      <w:pPr>
        <w:ind w:left="720" w:hanging="360"/>
      </w:pPr>
      <w:rPr>
        <w:rFonts w:ascii="Symbol" w:hAnsi="Symbol" w:hint="default"/>
      </w:rPr>
    </w:lvl>
    <w:lvl w:ilvl="1" w:tplc="D988C172">
      <w:start w:val="1"/>
      <w:numFmt w:val="bullet"/>
      <w:lvlText w:val=""/>
      <w:lvlJc w:val="left"/>
      <w:pPr>
        <w:ind w:left="1440" w:hanging="360"/>
      </w:pPr>
      <w:rPr>
        <w:rFonts w:ascii="Symbol" w:hAnsi="Symbol" w:hint="default"/>
      </w:rPr>
    </w:lvl>
    <w:lvl w:ilvl="2" w:tplc="D2DAADB4">
      <w:start w:val="1"/>
      <w:numFmt w:val="bullet"/>
      <w:lvlText w:val=""/>
      <w:lvlJc w:val="left"/>
      <w:pPr>
        <w:ind w:left="2160" w:hanging="360"/>
      </w:pPr>
      <w:rPr>
        <w:rFonts w:ascii="Wingdings" w:hAnsi="Wingdings" w:hint="default"/>
      </w:rPr>
    </w:lvl>
    <w:lvl w:ilvl="3" w:tplc="6140517E">
      <w:start w:val="1"/>
      <w:numFmt w:val="bullet"/>
      <w:lvlText w:val=""/>
      <w:lvlJc w:val="left"/>
      <w:pPr>
        <w:ind w:left="2880" w:hanging="360"/>
      </w:pPr>
      <w:rPr>
        <w:rFonts w:ascii="Symbol" w:hAnsi="Symbol" w:hint="default"/>
      </w:rPr>
    </w:lvl>
    <w:lvl w:ilvl="4" w:tplc="BCDA6BD6">
      <w:start w:val="1"/>
      <w:numFmt w:val="bullet"/>
      <w:lvlText w:val="o"/>
      <w:lvlJc w:val="left"/>
      <w:pPr>
        <w:ind w:left="3600" w:hanging="360"/>
      </w:pPr>
      <w:rPr>
        <w:rFonts w:ascii="Courier New" w:hAnsi="Courier New" w:hint="default"/>
      </w:rPr>
    </w:lvl>
    <w:lvl w:ilvl="5" w:tplc="6FB00FE8">
      <w:start w:val="1"/>
      <w:numFmt w:val="bullet"/>
      <w:lvlText w:val=""/>
      <w:lvlJc w:val="left"/>
      <w:pPr>
        <w:ind w:left="4320" w:hanging="360"/>
      </w:pPr>
      <w:rPr>
        <w:rFonts w:ascii="Wingdings" w:hAnsi="Wingdings" w:hint="default"/>
      </w:rPr>
    </w:lvl>
    <w:lvl w:ilvl="6" w:tplc="AB601924">
      <w:start w:val="1"/>
      <w:numFmt w:val="bullet"/>
      <w:lvlText w:val=""/>
      <w:lvlJc w:val="left"/>
      <w:pPr>
        <w:ind w:left="5040" w:hanging="360"/>
      </w:pPr>
      <w:rPr>
        <w:rFonts w:ascii="Symbol" w:hAnsi="Symbol" w:hint="default"/>
      </w:rPr>
    </w:lvl>
    <w:lvl w:ilvl="7" w:tplc="E25EABAE">
      <w:start w:val="1"/>
      <w:numFmt w:val="bullet"/>
      <w:lvlText w:val="o"/>
      <w:lvlJc w:val="left"/>
      <w:pPr>
        <w:ind w:left="5760" w:hanging="360"/>
      </w:pPr>
      <w:rPr>
        <w:rFonts w:ascii="Courier New" w:hAnsi="Courier New" w:hint="default"/>
      </w:rPr>
    </w:lvl>
    <w:lvl w:ilvl="8" w:tplc="B590F16A">
      <w:start w:val="1"/>
      <w:numFmt w:val="bullet"/>
      <w:lvlText w:val=""/>
      <w:lvlJc w:val="left"/>
      <w:pPr>
        <w:ind w:left="6480" w:hanging="360"/>
      </w:pPr>
      <w:rPr>
        <w:rFonts w:ascii="Wingdings" w:hAnsi="Wingdings" w:hint="default"/>
      </w:rPr>
    </w:lvl>
  </w:abstractNum>
  <w:abstractNum w:abstractNumId="7" w15:restartNumberingAfterBreak="0">
    <w:nsid w:val="1DAB6A51"/>
    <w:multiLevelType w:val="hybridMultilevel"/>
    <w:tmpl w:val="CC9CFB00"/>
    <w:lvl w:ilvl="0" w:tplc="A9107BF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BD1FE"/>
    <w:multiLevelType w:val="hybridMultilevel"/>
    <w:tmpl w:val="49B07B36"/>
    <w:lvl w:ilvl="0" w:tplc="5BE4CD7C">
      <w:start w:val="1"/>
      <w:numFmt w:val="bullet"/>
      <w:lvlText w:val=""/>
      <w:lvlJc w:val="left"/>
      <w:pPr>
        <w:ind w:left="720" w:hanging="360"/>
      </w:pPr>
      <w:rPr>
        <w:rFonts w:ascii="Symbol" w:hAnsi="Symbol" w:hint="default"/>
      </w:rPr>
    </w:lvl>
    <w:lvl w:ilvl="1" w:tplc="8228B584">
      <w:start w:val="1"/>
      <w:numFmt w:val="bullet"/>
      <w:lvlText w:val=""/>
      <w:lvlJc w:val="left"/>
      <w:pPr>
        <w:ind w:left="1440" w:hanging="360"/>
      </w:pPr>
      <w:rPr>
        <w:rFonts w:ascii="Symbol" w:hAnsi="Symbol" w:hint="default"/>
      </w:rPr>
    </w:lvl>
    <w:lvl w:ilvl="2" w:tplc="0584E7C6">
      <w:start w:val="1"/>
      <w:numFmt w:val="bullet"/>
      <w:lvlText w:val=""/>
      <w:lvlJc w:val="left"/>
      <w:pPr>
        <w:ind w:left="2160" w:hanging="360"/>
      </w:pPr>
      <w:rPr>
        <w:rFonts w:ascii="Wingdings" w:hAnsi="Wingdings" w:hint="default"/>
      </w:rPr>
    </w:lvl>
    <w:lvl w:ilvl="3" w:tplc="278ED122">
      <w:start w:val="1"/>
      <w:numFmt w:val="bullet"/>
      <w:lvlText w:val=""/>
      <w:lvlJc w:val="left"/>
      <w:pPr>
        <w:ind w:left="2880" w:hanging="360"/>
      </w:pPr>
      <w:rPr>
        <w:rFonts w:ascii="Symbol" w:hAnsi="Symbol" w:hint="default"/>
      </w:rPr>
    </w:lvl>
    <w:lvl w:ilvl="4" w:tplc="9FFAC620">
      <w:start w:val="1"/>
      <w:numFmt w:val="bullet"/>
      <w:lvlText w:val="o"/>
      <w:lvlJc w:val="left"/>
      <w:pPr>
        <w:ind w:left="3600" w:hanging="360"/>
      </w:pPr>
      <w:rPr>
        <w:rFonts w:ascii="Courier New" w:hAnsi="Courier New" w:hint="default"/>
      </w:rPr>
    </w:lvl>
    <w:lvl w:ilvl="5" w:tplc="493E4FCA">
      <w:start w:val="1"/>
      <w:numFmt w:val="bullet"/>
      <w:lvlText w:val=""/>
      <w:lvlJc w:val="left"/>
      <w:pPr>
        <w:ind w:left="4320" w:hanging="360"/>
      </w:pPr>
      <w:rPr>
        <w:rFonts w:ascii="Wingdings" w:hAnsi="Wingdings" w:hint="default"/>
      </w:rPr>
    </w:lvl>
    <w:lvl w:ilvl="6" w:tplc="84088856">
      <w:start w:val="1"/>
      <w:numFmt w:val="bullet"/>
      <w:lvlText w:val=""/>
      <w:lvlJc w:val="left"/>
      <w:pPr>
        <w:ind w:left="5040" w:hanging="360"/>
      </w:pPr>
      <w:rPr>
        <w:rFonts w:ascii="Symbol" w:hAnsi="Symbol" w:hint="default"/>
      </w:rPr>
    </w:lvl>
    <w:lvl w:ilvl="7" w:tplc="EA02EF54">
      <w:start w:val="1"/>
      <w:numFmt w:val="bullet"/>
      <w:lvlText w:val="o"/>
      <w:lvlJc w:val="left"/>
      <w:pPr>
        <w:ind w:left="5760" w:hanging="360"/>
      </w:pPr>
      <w:rPr>
        <w:rFonts w:ascii="Courier New" w:hAnsi="Courier New" w:hint="default"/>
      </w:rPr>
    </w:lvl>
    <w:lvl w:ilvl="8" w:tplc="FA5AD5A4">
      <w:start w:val="1"/>
      <w:numFmt w:val="bullet"/>
      <w:lvlText w:val=""/>
      <w:lvlJc w:val="left"/>
      <w:pPr>
        <w:ind w:left="6480" w:hanging="360"/>
      </w:pPr>
      <w:rPr>
        <w:rFonts w:ascii="Wingdings" w:hAnsi="Wingdings" w:hint="default"/>
      </w:rPr>
    </w:lvl>
  </w:abstractNum>
  <w:abstractNum w:abstractNumId="9" w15:restartNumberingAfterBreak="0">
    <w:nsid w:val="1EC35209"/>
    <w:multiLevelType w:val="hybridMultilevel"/>
    <w:tmpl w:val="A1721CDE"/>
    <w:lvl w:ilvl="0" w:tplc="F5F67EAE">
      <w:start w:val="1"/>
      <w:numFmt w:val="bullet"/>
      <w:lvlText w:val=""/>
      <w:lvlJc w:val="left"/>
      <w:pPr>
        <w:ind w:left="360" w:hanging="360"/>
      </w:pPr>
      <w:rPr>
        <w:rFonts w:ascii="Symbol" w:hAnsi="Symbol" w:hint="default"/>
      </w:rPr>
    </w:lvl>
    <w:lvl w:ilvl="1" w:tplc="3DE26628">
      <w:start w:val="1"/>
      <w:numFmt w:val="bullet"/>
      <w:lvlText w:val="o"/>
      <w:lvlJc w:val="left"/>
      <w:pPr>
        <w:ind w:left="1080" w:hanging="360"/>
      </w:pPr>
      <w:rPr>
        <w:rFonts w:ascii="Courier New" w:hAnsi="Courier New" w:hint="default"/>
      </w:rPr>
    </w:lvl>
    <w:lvl w:ilvl="2" w:tplc="91EA307A">
      <w:start w:val="1"/>
      <w:numFmt w:val="bullet"/>
      <w:lvlText w:val=""/>
      <w:lvlJc w:val="left"/>
      <w:pPr>
        <w:ind w:left="1800" w:hanging="360"/>
      </w:pPr>
      <w:rPr>
        <w:rFonts w:ascii="Wingdings" w:hAnsi="Wingdings" w:hint="default"/>
      </w:rPr>
    </w:lvl>
    <w:lvl w:ilvl="3" w:tplc="1CCAB536">
      <w:start w:val="1"/>
      <w:numFmt w:val="bullet"/>
      <w:lvlText w:val=""/>
      <w:lvlJc w:val="left"/>
      <w:pPr>
        <w:ind w:left="2520" w:hanging="360"/>
      </w:pPr>
      <w:rPr>
        <w:rFonts w:ascii="Symbol" w:hAnsi="Symbol" w:hint="default"/>
      </w:rPr>
    </w:lvl>
    <w:lvl w:ilvl="4" w:tplc="5D1C5002">
      <w:start w:val="1"/>
      <w:numFmt w:val="bullet"/>
      <w:lvlText w:val="o"/>
      <w:lvlJc w:val="left"/>
      <w:pPr>
        <w:ind w:left="3240" w:hanging="360"/>
      </w:pPr>
      <w:rPr>
        <w:rFonts w:ascii="Courier New" w:hAnsi="Courier New" w:hint="default"/>
      </w:rPr>
    </w:lvl>
    <w:lvl w:ilvl="5" w:tplc="BBD21078">
      <w:start w:val="1"/>
      <w:numFmt w:val="bullet"/>
      <w:lvlText w:val=""/>
      <w:lvlJc w:val="left"/>
      <w:pPr>
        <w:ind w:left="3960" w:hanging="360"/>
      </w:pPr>
      <w:rPr>
        <w:rFonts w:ascii="Wingdings" w:hAnsi="Wingdings" w:hint="default"/>
      </w:rPr>
    </w:lvl>
    <w:lvl w:ilvl="6" w:tplc="39700618">
      <w:start w:val="1"/>
      <w:numFmt w:val="bullet"/>
      <w:lvlText w:val=""/>
      <w:lvlJc w:val="left"/>
      <w:pPr>
        <w:ind w:left="4680" w:hanging="360"/>
      </w:pPr>
      <w:rPr>
        <w:rFonts w:ascii="Symbol" w:hAnsi="Symbol" w:hint="default"/>
      </w:rPr>
    </w:lvl>
    <w:lvl w:ilvl="7" w:tplc="25D83B9A">
      <w:start w:val="1"/>
      <w:numFmt w:val="bullet"/>
      <w:lvlText w:val="o"/>
      <w:lvlJc w:val="left"/>
      <w:pPr>
        <w:ind w:left="5400" w:hanging="360"/>
      </w:pPr>
      <w:rPr>
        <w:rFonts w:ascii="Courier New" w:hAnsi="Courier New" w:hint="default"/>
      </w:rPr>
    </w:lvl>
    <w:lvl w:ilvl="8" w:tplc="EE6EA61E">
      <w:start w:val="1"/>
      <w:numFmt w:val="bullet"/>
      <w:lvlText w:val=""/>
      <w:lvlJc w:val="left"/>
      <w:pPr>
        <w:ind w:left="6120" w:hanging="360"/>
      </w:pPr>
      <w:rPr>
        <w:rFonts w:ascii="Wingdings" w:hAnsi="Wingdings" w:hint="default"/>
      </w:rPr>
    </w:lvl>
  </w:abstractNum>
  <w:abstractNum w:abstractNumId="10" w15:restartNumberingAfterBreak="0">
    <w:nsid w:val="21631786"/>
    <w:multiLevelType w:val="hybridMultilevel"/>
    <w:tmpl w:val="202EEC4A"/>
    <w:lvl w:ilvl="0" w:tplc="A9107BF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D5467"/>
    <w:multiLevelType w:val="hybridMultilevel"/>
    <w:tmpl w:val="82C2E09A"/>
    <w:lvl w:ilvl="0" w:tplc="A9107BF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EFDF1"/>
    <w:multiLevelType w:val="hybridMultilevel"/>
    <w:tmpl w:val="B16273AA"/>
    <w:lvl w:ilvl="0" w:tplc="D0967F5E">
      <w:start w:val="1"/>
      <w:numFmt w:val="bullet"/>
      <w:lvlText w:val="-"/>
      <w:lvlJc w:val="left"/>
      <w:pPr>
        <w:ind w:left="720" w:hanging="360"/>
      </w:pPr>
      <w:rPr>
        <w:rFonts w:ascii="Calibri" w:hAnsi="Calibri" w:hint="default"/>
      </w:rPr>
    </w:lvl>
    <w:lvl w:ilvl="1" w:tplc="C70C91C4">
      <w:start w:val="1"/>
      <w:numFmt w:val="bullet"/>
      <w:lvlText w:val="o"/>
      <w:lvlJc w:val="left"/>
      <w:pPr>
        <w:ind w:left="1440" w:hanging="360"/>
      </w:pPr>
      <w:rPr>
        <w:rFonts w:ascii="Courier New" w:hAnsi="Courier New" w:hint="default"/>
      </w:rPr>
    </w:lvl>
    <w:lvl w:ilvl="2" w:tplc="95FE9F3C">
      <w:start w:val="1"/>
      <w:numFmt w:val="bullet"/>
      <w:lvlText w:val=""/>
      <w:lvlJc w:val="left"/>
      <w:pPr>
        <w:ind w:left="2160" w:hanging="360"/>
      </w:pPr>
      <w:rPr>
        <w:rFonts w:ascii="Wingdings" w:hAnsi="Wingdings" w:hint="default"/>
      </w:rPr>
    </w:lvl>
    <w:lvl w:ilvl="3" w:tplc="432ECA70">
      <w:start w:val="1"/>
      <w:numFmt w:val="bullet"/>
      <w:lvlText w:val=""/>
      <w:lvlJc w:val="left"/>
      <w:pPr>
        <w:ind w:left="2880" w:hanging="360"/>
      </w:pPr>
      <w:rPr>
        <w:rFonts w:ascii="Symbol" w:hAnsi="Symbol" w:hint="default"/>
      </w:rPr>
    </w:lvl>
    <w:lvl w:ilvl="4" w:tplc="C0BEECD0">
      <w:start w:val="1"/>
      <w:numFmt w:val="bullet"/>
      <w:lvlText w:val="o"/>
      <w:lvlJc w:val="left"/>
      <w:pPr>
        <w:ind w:left="3600" w:hanging="360"/>
      </w:pPr>
      <w:rPr>
        <w:rFonts w:ascii="Courier New" w:hAnsi="Courier New" w:hint="default"/>
      </w:rPr>
    </w:lvl>
    <w:lvl w:ilvl="5" w:tplc="72E4F1E4">
      <w:start w:val="1"/>
      <w:numFmt w:val="bullet"/>
      <w:lvlText w:val=""/>
      <w:lvlJc w:val="left"/>
      <w:pPr>
        <w:ind w:left="4320" w:hanging="360"/>
      </w:pPr>
      <w:rPr>
        <w:rFonts w:ascii="Wingdings" w:hAnsi="Wingdings" w:hint="default"/>
      </w:rPr>
    </w:lvl>
    <w:lvl w:ilvl="6" w:tplc="68F6062A">
      <w:start w:val="1"/>
      <w:numFmt w:val="bullet"/>
      <w:lvlText w:val=""/>
      <w:lvlJc w:val="left"/>
      <w:pPr>
        <w:ind w:left="5040" w:hanging="360"/>
      </w:pPr>
      <w:rPr>
        <w:rFonts w:ascii="Symbol" w:hAnsi="Symbol" w:hint="default"/>
      </w:rPr>
    </w:lvl>
    <w:lvl w:ilvl="7" w:tplc="D9CAA466">
      <w:start w:val="1"/>
      <w:numFmt w:val="bullet"/>
      <w:lvlText w:val="o"/>
      <w:lvlJc w:val="left"/>
      <w:pPr>
        <w:ind w:left="5760" w:hanging="360"/>
      </w:pPr>
      <w:rPr>
        <w:rFonts w:ascii="Courier New" w:hAnsi="Courier New" w:hint="default"/>
      </w:rPr>
    </w:lvl>
    <w:lvl w:ilvl="8" w:tplc="83E444B8">
      <w:start w:val="1"/>
      <w:numFmt w:val="bullet"/>
      <w:lvlText w:val=""/>
      <w:lvlJc w:val="left"/>
      <w:pPr>
        <w:ind w:left="6480" w:hanging="360"/>
      </w:pPr>
      <w:rPr>
        <w:rFonts w:ascii="Wingdings" w:hAnsi="Wingdings" w:hint="default"/>
      </w:rPr>
    </w:lvl>
  </w:abstractNum>
  <w:abstractNum w:abstractNumId="13" w15:restartNumberingAfterBreak="0">
    <w:nsid w:val="2F11EBAA"/>
    <w:multiLevelType w:val="hybridMultilevel"/>
    <w:tmpl w:val="7A2C4DE0"/>
    <w:lvl w:ilvl="0" w:tplc="0B980EB2">
      <w:start w:val="1"/>
      <w:numFmt w:val="bullet"/>
      <w:lvlText w:val=""/>
      <w:lvlJc w:val="left"/>
      <w:pPr>
        <w:ind w:left="720" w:hanging="360"/>
      </w:pPr>
      <w:rPr>
        <w:rFonts w:ascii="Symbol" w:hAnsi="Symbol" w:hint="default"/>
      </w:rPr>
    </w:lvl>
    <w:lvl w:ilvl="1" w:tplc="0C4AE31A">
      <w:start w:val="1"/>
      <w:numFmt w:val="bullet"/>
      <w:lvlText w:val=""/>
      <w:lvlJc w:val="left"/>
      <w:pPr>
        <w:ind w:left="1440" w:hanging="360"/>
      </w:pPr>
      <w:rPr>
        <w:rFonts w:ascii="Symbol" w:hAnsi="Symbol" w:hint="default"/>
      </w:rPr>
    </w:lvl>
    <w:lvl w:ilvl="2" w:tplc="F5BE291E">
      <w:start w:val="1"/>
      <w:numFmt w:val="bullet"/>
      <w:lvlText w:val=""/>
      <w:lvlJc w:val="left"/>
      <w:pPr>
        <w:ind w:left="2160" w:hanging="360"/>
      </w:pPr>
      <w:rPr>
        <w:rFonts w:ascii="Wingdings" w:hAnsi="Wingdings" w:hint="default"/>
      </w:rPr>
    </w:lvl>
    <w:lvl w:ilvl="3" w:tplc="E140D8A8">
      <w:start w:val="1"/>
      <w:numFmt w:val="bullet"/>
      <w:lvlText w:val=""/>
      <w:lvlJc w:val="left"/>
      <w:pPr>
        <w:ind w:left="2880" w:hanging="360"/>
      </w:pPr>
      <w:rPr>
        <w:rFonts w:ascii="Symbol" w:hAnsi="Symbol" w:hint="default"/>
      </w:rPr>
    </w:lvl>
    <w:lvl w:ilvl="4" w:tplc="633A0684">
      <w:start w:val="1"/>
      <w:numFmt w:val="bullet"/>
      <w:lvlText w:val="o"/>
      <w:lvlJc w:val="left"/>
      <w:pPr>
        <w:ind w:left="3600" w:hanging="360"/>
      </w:pPr>
      <w:rPr>
        <w:rFonts w:ascii="Courier New" w:hAnsi="Courier New" w:hint="default"/>
      </w:rPr>
    </w:lvl>
    <w:lvl w:ilvl="5" w:tplc="48380A84">
      <w:start w:val="1"/>
      <w:numFmt w:val="bullet"/>
      <w:lvlText w:val=""/>
      <w:lvlJc w:val="left"/>
      <w:pPr>
        <w:ind w:left="4320" w:hanging="360"/>
      </w:pPr>
      <w:rPr>
        <w:rFonts w:ascii="Wingdings" w:hAnsi="Wingdings" w:hint="default"/>
      </w:rPr>
    </w:lvl>
    <w:lvl w:ilvl="6" w:tplc="BF000852">
      <w:start w:val="1"/>
      <w:numFmt w:val="bullet"/>
      <w:lvlText w:val=""/>
      <w:lvlJc w:val="left"/>
      <w:pPr>
        <w:ind w:left="5040" w:hanging="360"/>
      </w:pPr>
      <w:rPr>
        <w:rFonts w:ascii="Symbol" w:hAnsi="Symbol" w:hint="default"/>
      </w:rPr>
    </w:lvl>
    <w:lvl w:ilvl="7" w:tplc="89E81BB2">
      <w:start w:val="1"/>
      <w:numFmt w:val="bullet"/>
      <w:lvlText w:val="o"/>
      <w:lvlJc w:val="left"/>
      <w:pPr>
        <w:ind w:left="5760" w:hanging="360"/>
      </w:pPr>
      <w:rPr>
        <w:rFonts w:ascii="Courier New" w:hAnsi="Courier New" w:hint="default"/>
      </w:rPr>
    </w:lvl>
    <w:lvl w:ilvl="8" w:tplc="C8FAA9B0">
      <w:start w:val="1"/>
      <w:numFmt w:val="bullet"/>
      <w:lvlText w:val=""/>
      <w:lvlJc w:val="left"/>
      <w:pPr>
        <w:ind w:left="6480" w:hanging="360"/>
      </w:pPr>
      <w:rPr>
        <w:rFonts w:ascii="Wingdings" w:hAnsi="Wingdings" w:hint="default"/>
      </w:rPr>
    </w:lvl>
  </w:abstractNum>
  <w:abstractNum w:abstractNumId="14" w15:restartNumberingAfterBreak="0">
    <w:nsid w:val="3164D0F1"/>
    <w:multiLevelType w:val="hybridMultilevel"/>
    <w:tmpl w:val="AE72D0FA"/>
    <w:lvl w:ilvl="0" w:tplc="86D03DDE">
      <w:start w:val="1"/>
      <w:numFmt w:val="bullet"/>
      <w:lvlText w:val=""/>
      <w:lvlJc w:val="left"/>
      <w:pPr>
        <w:ind w:left="720" w:hanging="360"/>
      </w:pPr>
      <w:rPr>
        <w:rFonts w:ascii="Symbol" w:hAnsi="Symbol" w:hint="default"/>
      </w:rPr>
    </w:lvl>
    <w:lvl w:ilvl="1" w:tplc="C8EE0E0E">
      <w:start w:val="1"/>
      <w:numFmt w:val="bullet"/>
      <w:lvlText w:val=""/>
      <w:lvlJc w:val="left"/>
      <w:pPr>
        <w:ind w:left="1440" w:hanging="360"/>
      </w:pPr>
      <w:rPr>
        <w:rFonts w:ascii="Symbol" w:hAnsi="Symbol" w:hint="default"/>
      </w:rPr>
    </w:lvl>
    <w:lvl w:ilvl="2" w:tplc="9CA884BC">
      <w:start w:val="1"/>
      <w:numFmt w:val="bullet"/>
      <w:lvlText w:val=""/>
      <w:lvlJc w:val="left"/>
      <w:pPr>
        <w:ind w:left="2160" w:hanging="360"/>
      </w:pPr>
      <w:rPr>
        <w:rFonts w:ascii="Wingdings" w:hAnsi="Wingdings" w:hint="default"/>
      </w:rPr>
    </w:lvl>
    <w:lvl w:ilvl="3" w:tplc="B840F260">
      <w:start w:val="1"/>
      <w:numFmt w:val="bullet"/>
      <w:lvlText w:val=""/>
      <w:lvlJc w:val="left"/>
      <w:pPr>
        <w:ind w:left="2880" w:hanging="360"/>
      </w:pPr>
      <w:rPr>
        <w:rFonts w:ascii="Symbol" w:hAnsi="Symbol" w:hint="default"/>
      </w:rPr>
    </w:lvl>
    <w:lvl w:ilvl="4" w:tplc="EF6EEB7E">
      <w:start w:val="1"/>
      <w:numFmt w:val="bullet"/>
      <w:lvlText w:val="o"/>
      <w:lvlJc w:val="left"/>
      <w:pPr>
        <w:ind w:left="3600" w:hanging="360"/>
      </w:pPr>
      <w:rPr>
        <w:rFonts w:ascii="Courier New" w:hAnsi="Courier New" w:hint="default"/>
      </w:rPr>
    </w:lvl>
    <w:lvl w:ilvl="5" w:tplc="E38CFFB6">
      <w:start w:val="1"/>
      <w:numFmt w:val="bullet"/>
      <w:lvlText w:val=""/>
      <w:lvlJc w:val="left"/>
      <w:pPr>
        <w:ind w:left="4320" w:hanging="360"/>
      </w:pPr>
      <w:rPr>
        <w:rFonts w:ascii="Wingdings" w:hAnsi="Wingdings" w:hint="default"/>
      </w:rPr>
    </w:lvl>
    <w:lvl w:ilvl="6" w:tplc="6F546716">
      <w:start w:val="1"/>
      <w:numFmt w:val="bullet"/>
      <w:lvlText w:val=""/>
      <w:lvlJc w:val="left"/>
      <w:pPr>
        <w:ind w:left="5040" w:hanging="360"/>
      </w:pPr>
      <w:rPr>
        <w:rFonts w:ascii="Symbol" w:hAnsi="Symbol" w:hint="default"/>
      </w:rPr>
    </w:lvl>
    <w:lvl w:ilvl="7" w:tplc="1EEA5A22">
      <w:start w:val="1"/>
      <w:numFmt w:val="bullet"/>
      <w:lvlText w:val="o"/>
      <w:lvlJc w:val="left"/>
      <w:pPr>
        <w:ind w:left="5760" w:hanging="360"/>
      </w:pPr>
      <w:rPr>
        <w:rFonts w:ascii="Courier New" w:hAnsi="Courier New" w:hint="default"/>
      </w:rPr>
    </w:lvl>
    <w:lvl w:ilvl="8" w:tplc="51385E82">
      <w:start w:val="1"/>
      <w:numFmt w:val="bullet"/>
      <w:lvlText w:val=""/>
      <w:lvlJc w:val="left"/>
      <w:pPr>
        <w:ind w:left="6480" w:hanging="360"/>
      </w:pPr>
      <w:rPr>
        <w:rFonts w:ascii="Wingdings" w:hAnsi="Wingdings" w:hint="default"/>
      </w:rPr>
    </w:lvl>
  </w:abstractNum>
  <w:abstractNum w:abstractNumId="15" w15:restartNumberingAfterBreak="0">
    <w:nsid w:val="3977481D"/>
    <w:multiLevelType w:val="hybridMultilevel"/>
    <w:tmpl w:val="8022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80E9E"/>
    <w:multiLevelType w:val="hybridMultilevel"/>
    <w:tmpl w:val="366C2E1C"/>
    <w:lvl w:ilvl="0" w:tplc="412E0E5E">
      <w:start w:val="1"/>
      <w:numFmt w:val="bullet"/>
      <w:lvlText w:val=""/>
      <w:lvlJc w:val="left"/>
      <w:pPr>
        <w:ind w:left="720" w:hanging="360"/>
      </w:pPr>
      <w:rPr>
        <w:rFonts w:ascii="Symbol" w:hAnsi="Symbol" w:hint="default"/>
      </w:rPr>
    </w:lvl>
    <w:lvl w:ilvl="1" w:tplc="6F30FF2A">
      <w:start w:val="1"/>
      <w:numFmt w:val="bullet"/>
      <w:lvlText w:val=""/>
      <w:lvlJc w:val="left"/>
      <w:pPr>
        <w:ind w:left="1440" w:hanging="360"/>
      </w:pPr>
      <w:rPr>
        <w:rFonts w:ascii="Symbol" w:hAnsi="Symbol" w:hint="default"/>
      </w:rPr>
    </w:lvl>
    <w:lvl w:ilvl="2" w:tplc="B00AEED2">
      <w:start w:val="1"/>
      <w:numFmt w:val="bullet"/>
      <w:lvlText w:val=""/>
      <w:lvlJc w:val="left"/>
      <w:pPr>
        <w:ind w:left="2160" w:hanging="360"/>
      </w:pPr>
      <w:rPr>
        <w:rFonts w:ascii="Wingdings" w:hAnsi="Wingdings" w:hint="default"/>
      </w:rPr>
    </w:lvl>
    <w:lvl w:ilvl="3" w:tplc="A2DEBAE4">
      <w:start w:val="1"/>
      <w:numFmt w:val="bullet"/>
      <w:lvlText w:val=""/>
      <w:lvlJc w:val="left"/>
      <w:pPr>
        <w:ind w:left="2880" w:hanging="360"/>
      </w:pPr>
      <w:rPr>
        <w:rFonts w:ascii="Symbol" w:hAnsi="Symbol" w:hint="default"/>
      </w:rPr>
    </w:lvl>
    <w:lvl w:ilvl="4" w:tplc="43A0DE46">
      <w:start w:val="1"/>
      <w:numFmt w:val="bullet"/>
      <w:lvlText w:val="o"/>
      <w:lvlJc w:val="left"/>
      <w:pPr>
        <w:ind w:left="3600" w:hanging="360"/>
      </w:pPr>
      <w:rPr>
        <w:rFonts w:ascii="Courier New" w:hAnsi="Courier New" w:hint="default"/>
      </w:rPr>
    </w:lvl>
    <w:lvl w:ilvl="5" w:tplc="CA9A348E">
      <w:start w:val="1"/>
      <w:numFmt w:val="bullet"/>
      <w:lvlText w:val=""/>
      <w:lvlJc w:val="left"/>
      <w:pPr>
        <w:ind w:left="4320" w:hanging="360"/>
      </w:pPr>
      <w:rPr>
        <w:rFonts w:ascii="Wingdings" w:hAnsi="Wingdings" w:hint="default"/>
      </w:rPr>
    </w:lvl>
    <w:lvl w:ilvl="6" w:tplc="8EB401A4">
      <w:start w:val="1"/>
      <w:numFmt w:val="bullet"/>
      <w:lvlText w:val=""/>
      <w:lvlJc w:val="left"/>
      <w:pPr>
        <w:ind w:left="5040" w:hanging="360"/>
      </w:pPr>
      <w:rPr>
        <w:rFonts w:ascii="Symbol" w:hAnsi="Symbol" w:hint="default"/>
      </w:rPr>
    </w:lvl>
    <w:lvl w:ilvl="7" w:tplc="360026F8">
      <w:start w:val="1"/>
      <w:numFmt w:val="bullet"/>
      <w:lvlText w:val="o"/>
      <w:lvlJc w:val="left"/>
      <w:pPr>
        <w:ind w:left="5760" w:hanging="360"/>
      </w:pPr>
      <w:rPr>
        <w:rFonts w:ascii="Courier New" w:hAnsi="Courier New" w:hint="default"/>
      </w:rPr>
    </w:lvl>
    <w:lvl w:ilvl="8" w:tplc="76D443DE">
      <w:start w:val="1"/>
      <w:numFmt w:val="bullet"/>
      <w:lvlText w:val=""/>
      <w:lvlJc w:val="left"/>
      <w:pPr>
        <w:ind w:left="6480" w:hanging="360"/>
      </w:pPr>
      <w:rPr>
        <w:rFonts w:ascii="Wingdings" w:hAnsi="Wingdings" w:hint="default"/>
      </w:rPr>
    </w:lvl>
  </w:abstractNum>
  <w:abstractNum w:abstractNumId="17" w15:restartNumberingAfterBreak="0">
    <w:nsid w:val="3C2D58E4"/>
    <w:multiLevelType w:val="hybridMultilevel"/>
    <w:tmpl w:val="C3EEFE6E"/>
    <w:lvl w:ilvl="0" w:tplc="9C8E9988">
      <w:start w:val="3"/>
      <w:numFmt w:val="bullet"/>
      <w:lvlText w:val=""/>
      <w:lvlJc w:val="left"/>
      <w:pPr>
        <w:ind w:left="72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4051E"/>
    <w:multiLevelType w:val="hybridMultilevel"/>
    <w:tmpl w:val="F9862E04"/>
    <w:lvl w:ilvl="0" w:tplc="950A0E0A">
      <w:start w:val="1"/>
      <w:numFmt w:val="bullet"/>
      <w:lvlText w:val=""/>
      <w:lvlJc w:val="left"/>
      <w:pPr>
        <w:ind w:left="720" w:hanging="360"/>
      </w:pPr>
      <w:rPr>
        <w:rFonts w:ascii="Symbol" w:hAnsi="Symbol" w:hint="default"/>
      </w:rPr>
    </w:lvl>
    <w:lvl w:ilvl="1" w:tplc="DAC42D3E">
      <w:start w:val="1"/>
      <w:numFmt w:val="bullet"/>
      <w:lvlText w:val=""/>
      <w:lvlJc w:val="left"/>
      <w:pPr>
        <w:ind w:left="1440" w:hanging="360"/>
      </w:pPr>
      <w:rPr>
        <w:rFonts w:ascii="Symbol" w:hAnsi="Symbol" w:hint="default"/>
      </w:rPr>
    </w:lvl>
    <w:lvl w:ilvl="2" w:tplc="26B40E30">
      <w:start w:val="1"/>
      <w:numFmt w:val="bullet"/>
      <w:lvlText w:val=""/>
      <w:lvlJc w:val="left"/>
      <w:pPr>
        <w:ind w:left="2160" w:hanging="360"/>
      </w:pPr>
      <w:rPr>
        <w:rFonts w:ascii="Wingdings" w:hAnsi="Wingdings" w:hint="default"/>
      </w:rPr>
    </w:lvl>
    <w:lvl w:ilvl="3" w:tplc="A9128B84">
      <w:start w:val="1"/>
      <w:numFmt w:val="bullet"/>
      <w:lvlText w:val=""/>
      <w:lvlJc w:val="left"/>
      <w:pPr>
        <w:ind w:left="2880" w:hanging="360"/>
      </w:pPr>
      <w:rPr>
        <w:rFonts w:ascii="Symbol" w:hAnsi="Symbol" w:hint="default"/>
      </w:rPr>
    </w:lvl>
    <w:lvl w:ilvl="4" w:tplc="B4ACA214">
      <w:start w:val="1"/>
      <w:numFmt w:val="bullet"/>
      <w:lvlText w:val="o"/>
      <w:lvlJc w:val="left"/>
      <w:pPr>
        <w:ind w:left="3600" w:hanging="360"/>
      </w:pPr>
      <w:rPr>
        <w:rFonts w:ascii="Courier New" w:hAnsi="Courier New" w:hint="default"/>
      </w:rPr>
    </w:lvl>
    <w:lvl w:ilvl="5" w:tplc="717AB2B4">
      <w:start w:val="1"/>
      <w:numFmt w:val="bullet"/>
      <w:lvlText w:val=""/>
      <w:lvlJc w:val="left"/>
      <w:pPr>
        <w:ind w:left="4320" w:hanging="360"/>
      </w:pPr>
      <w:rPr>
        <w:rFonts w:ascii="Wingdings" w:hAnsi="Wingdings" w:hint="default"/>
      </w:rPr>
    </w:lvl>
    <w:lvl w:ilvl="6" w:tplc="20D61438">
      <w:start w:val="1"/>
      <w:numFmt w:val="bullet"/>
      <w:lvlText w:val=""/>
      <w:lvlJc w:val="left"/>
      <w:pPr>
        <w:ind w:left="5040" w:hanging="360"/>
      </w:pPr>
      <w:rPr>
        <w:rFonts w:ascii="Symbol" w:hAnsi="Symbol" w:hint="default"/>
      </w:rPr>
    </w:lvl>
    <w:lvl w:ilvl="7" w:tplc="1DC42A94">
      <w:start w:val="1"/>
      <w:numFmt w:val="bullet"/>
      <w:lvlText w:val="o"/>
      <w:lvlJc w:val="left"/>
      <w:pPr>
        <w:ind w:left="5760" w:hanging="360"/>
      </w:pPr>
      <w:rPr>
        <w:rFonts w:ascii="Courier New" w:hAnsi="Courier New" w:hint="default"/>
      </w:rPr>
    </w:lvl>
    <w:lvl w:ilvl="8" w:tplc="EA7EAC0C">
      <w:start w:val="1"/>
      <w:numFmt w:val="bullet"/>
      <w:lvlText w:val=""/>
      <w:lvlJc w:val="left"/>
      <w:pPr>
        <w:ind w:left="6480" w:hanging="360"/>
      </w:pPr>
      <w:rPr>
        <w:rFonts w:ascii="Wingdings" w:hAnsi="Wingdings" w:hint="default"/>
      </w:rPr>
    </w:lvl>
  </w:abstractNum>
  <w:abstractNum w:abstractNumId="19" w15:restartNumberingAfterBreak="0">
    <w:nsid w:val="3FBD684F"/>
    <w:multiLevelType w:val="hybridMultilevel"/>
    <w:tmpl w:val="42788C2C"/>
    <w:lvl w:ilvl="0" w:tplc="7D3A91D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D2105"/>
    <w:multiLevelType w:val="hybridMultilevel"/>
    <w:tmpl w:val="36DAC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7920FC"/>
    <w:multiLevelType w:val="hybridMultilevel"/>
    <w:tmpl w:val="4CE0B260"/>
    <w:lvl w:ilvl="0" w:tplc="A9107BF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35480"/>
    <w:multiLevelType w:val="hybridMultilevel"/>
    <w:tmpl w:val="D752EB9E"/>
    <w:lvl w:ilvl="0" w:tplc="D060AB5E">
      <w:start w:val="3"/>
      <w:numFmt w:val="bullet"/>
      <w:lvlText w:val=""/>
      <w:lvlJc w:val="left"/>
      <w:pPr>
        <w:ind w:left="0" w:firstLine="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0EBAB4"/>
    <w:multiLevelType w:val="hybridMultilevel"/>
    <w:tmpl w:val="DAB4C562"/>
    <w:lvl w:ilvl="0" w:tplc="B518E6C4">
      <w:start w:val="1"/>
      <w:numFmt w:val="decimal"/>
      <w:lvlText w:val="%1."/>
      <w:lvlJc w:val="left"/>
      <w:pPr>
        <w:ind w:left="720" w:hanging="360"/>
      </w:pPr>
    </w:lvl>
    <w:lvl w:ilvl="1" w:tplc="B1DCE8A6">
      <w:start w:val="1"/>
      <w:numFmt w:val="lowerLetter"/>
      <w:lvlText w:val="%2."/>
      <w:lvlJc w:val="left"/>
      <w:pPr>
        <w:ind w:left="1440" w:hanging="360"/>
      </w:pPr>
    </w:lvl>
    <w:lvl w:ilvl="2" w:tplc="DDC8043C">
      <w:start w:val="1"/>
      <w:numFmt w:val="lowerRoman"/>
      <w:lvlText w:val="%3."/>
      <w:lvlJc w:val="right"/>
      <w:pPr>
        <w:ind w:left="2160" w:hanging="180"/>
      </w:pPr>
    </w:lvl>
    <w:lvl w:ilvl="3" w:tplc="DD9AF57C">
      <w:start w:val="1"/>
      <w:numFmt w:val="decimal"/>
      <w:lvlText w:val="%4."/>
      <w:lvlJc w:val="left"/>
      <w:pPr>
        <w:ind w:left="2880" w:hanging="360"/>
      </w:pPr>
    </w:lvl>
    <w:lvl w:ilvl="4" w:tplc="380EE920">
      <w:start w:val="1"/>
      <w:numFmt w:val="lowerLetter"/>
      <w:lvlText w:val="%5."/>
      <w:lvlJc w:val="left"/>
      <w:pPr>
        <w:ind w:left="3600" w:hanging="360"/>
      </w:pPr>
    </w:lvl>
    <w:lvl w:ilvl="5" w:tplc="149E7378">
      <w:start w:val="1"/>
      <w:numFmt w:val="lowerRoman"/>
      <w:lvlText w:val="%6."/>
      <w:lvlJc w:val="right"/>
      <w:pPr>
        <w:ind w:left="4320" w:hanging="180"/>
      </w:pPr>
    </w:lvl>
    <w:lvl w:ilvl="6" w:tplc="3FF27E1E">
      <w:start w:val="1"/>
      <w:numFmt w:val="decimal"/>
      <w:lvlText w:val="%7."/>
      <w:lvlJc w:val="left"/>
      <w:pPr>
        <w:ind w:left="5040" w:hanging="360"/>
      </w:pPr>
    </w:lvl>
    <w:lvl w:ilvl="7" w:tplc="E79C11CC">
      <w:start w:val="1"/>
      <w:numFmt w:val="lowerLetter"/>
      <w:lvlText w:val="%8."/>
      <w:lvlJc w:val="left"/>
      <w:pPr>
        <w:ind w:left="5760" w:hanging="360"/>
      </w:pPr>
    </w:lvl>
    <w:lvl w:ilvl="8" w:tplc="3EF0EB5C">
      <w:start w:val="1"/>
      <w:numFmt w:val="lowerRoman"/>
      <w:lvlText w:val="%9."/>
      <w:lvlJc w:val="right"/>
      <w:pPr>
        <w:ind w:left="6480" w:hanging="180"/>
      </w:pPr>
    </w:lvl>
  </w:abstractNum>
  <w:abstractNum w:abstractNumId="24" w15:restartNumberingAfterBreak="0">
    <w:nsid w:val="4746755E"/>
    <w:multiLevelType w:val="hybridMultilevel"/>
    <w:tmpl w:val="1ECE4992"/>
    <w:lvl w:ilvl="0" w:tplc="CED2E0D2">
      <w:start w:val="1"/>
      <w:numFmt w:val="bullet"/>
      <w:lvlText w:val=""/>
      <w:lvlJc w:val="left"/>
      <w:pPr>
        <w:ind w:left="720" w:hanging="360"/>
      </w:pPr>
      <w:rPr>
        <w:rFonts w:ascii="Symbol" w:hAnsi="Symbol" w:hint="default"/>
      </w:rPr>
    </w:lvl>
    <w:lvl w:ilvl="1" w:tplc="5B403CE0">
      <w:start w:val="1"/>
      <w:numFmt w:val="bullet"/>
      <w:lvlText w:val=""/>
      <w:lvlJc w:val="left"/>
      <w:pPr>
        <w:ind w:left="1440" w:hanging="360"/>
      </w:pPr>
      <w:rPr>
        <w:rFonts w:ascii="Symbol" w:hAnsi="Symbol" w:hint="default"/>
      </w:rPr>
    </w:lvl>
    <w:lvl w:ilvl="2" w:tplc="D4AA3822">
      <w:start w:val="1"/>
      <w:numFmt w:val="bullet"/>
      <w:lvlText w:val=""/>
      <w:lvlJc w:val="left"/>
      <w:pPr>
        <w:ind w:left="2160" w:hanging="360"/>
      </w:pPr>
      <w:rPr>
        <w:rFonts w:ascii="Wingdings" w:hAnsi="Wingdings" w:hint="default"/>
      </w:rPr>
    </w:lvl>
    <w:lvl w:ilvl="3" w:tplc="E4622490">
      <w:start w:val="1"/>
      <w:numFmt w:val="bullet"/>
      <w:lvlText w:val=""/>
      <w:lvlJc w:val="left"/>
      <w:pPr>
        <w:ind w:left="2880" w:hanging="360"/>
      </w:pPr>
      <w:rPr>
        <w:rFonts w:ascii="Symbol" w:hAnsi="Symbol" w:hint="default"/>
      </w:rPr>
    </w:lvl>
    <w:lvl w:ilvl="4" w:tplc="2116B4BE">
      <w:start w:val="1"/>
      <w:numFmt w:val="bullet"/>
      <w:lvlText w:val="o"/>
      <w:lvlJc w:val="left"/>
      <w:pPr>
        <w:ind w:left="3600" w:hanging="360"/>
      </w:pPr>
      <w:rPr>
        <w:rFonts w:ascii="Courier New" w:hAnsi="Courier New" w:hint="default"/>
      </w:rPr>
    </w:lvl>
    <w:lvl w:ilvl="5" w:tplc="60C04204">
      <w:start w:val="1"/>
      <w:numFmt w:val="bullet"/>
      <w:lvlText w:val=""/>
      <w:lvlJc w:val="left"/>
      <w:pPr>
        <w:ind w:left="4320" w:hanging="360"/>
      </w:pPr>
      <w:rPr>
        <w:rFonts w:ascii="Wingdings" w:hAnsi="Wingdings" w:hint="default"/>
      </w:rPr>
    </w:lvl>
    <w:lvl w:ilvl="6" w:tplc="08DA13F4">
      <w:start w:val="1"/>
      <w:numFmt w:val="bullet"/>
      <w:lvlText w:val=""/>
      <w:lvlJc w:val="left"/>
      <w:pPr>
        <w:ind w:left="5040" w:hanging="360"/>
      </w:pPr>
      <w:rPr>
        <w:rFonts w:ascii="Symbol" w:hAnsi="Symbol" w:hint="default"/>
      </w:rPr>
    </w:lvl>
    <w:lvl w:ilvl="7" w:tplc="E1169CCE">
      <w:start w:val="1"/>
      <w:numFmt w:val="bullet"/>
      <w:lvlText w:val="o"/>
      <w:lvlJc w:val="left"/>
      <w:pPr>
        <w:ind w:left="5760" w:hanging="360"/>
      </w:pPr>
      <w:rPr>
        <w:rFonts w:ascii="Courier New" w:hAnsi="Courier New" w:hint="default"/>
      </w:rPr>
    </w:lvl>
    <w:lvl w:ilvl="8" w:tplc="FB823540">
      <w:start w:val="1"/>
      <w:numFmt w:val="bullet"/>
      <w:lvlText w:val=""/>
      <w:lvlJc w:val="left"/>
      <w:pPr>
        <w:ind w:left="6480" w:hanging="360"/>
      </w:pPr>
      <w:rPr>
        <w:rFonts w:ascii="Wingdings" w:hAnsi="Wingdings" w:hint="default"/>
      </w:rPr>
    </w:lvl>
  </w:abstractNum>
  <w:abstractNum w:abstractNumId="25" w15:restartNumberingAfterBreak="0">
    <w:nsid w:val="492317BC"/>
    <w:multiLevelType w:val="hybridMultilevel"/>
    <w:tmpl w:val="90E4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C1325B"/>
    <w:multiLevelType w:val="hybridMultilevel"/>
    <w:tmpl w:val="1060AC7E"/>
    <w:lvl w:ilvl="0" w:tplc="EEA6DA98">
      <w:start w:val="1"/>
      <w:numFmt w:val="bullet"/>
      <w:lvlText w:val=""/>
      <w:lvlJc w:val="left"/>
      <w:pPr>
        <w:ind w:left="720" w:hanging="360"/>
      </w:pPr>
      <w:rPr>
        <w:rFonts w:ascii="Symbol" w:hAnsi="Symbol" w:hint="default"/>
      </w:rPr>
    </w:lvl>
    <w:lvl w:ilvl="1" w:tplc="AD147006">
      <w:start w:val="1"/>
      <w:numFmt w:val="bullet"/>
      <w:lvlText w:val=""/>
      <w:lvlJc w:val="left"/>
      <w:pPr>
        <w:ind w:left="1440" w:hanging="360"/>
      </w:pPr>
      <w:rPr>
        <w:rFonts w:ascii="Symbol" w:hAnsi="Symbol" w:hint="default"/>
      </w:rPr>
    </w:lvl>
    <w:lvl w:ilvl="2" w:tplc="0B2AA73C">
      <w:start w:val="1"/>
      <w:numFmt w:val="bullet"/>
      <w:lvlText w:val=""/>
      <w:lvlJc w:val="left"/>
      <w:pPr>
        <w:ind w:left="2160" w:hanging="360"/>
      </w:pPr>
      <w:rPr>
        <w:rFonts w:ascii="Wingdings" w:hAnsi="Wingdings" w:hint="default"/>
      </w:rPr>
    </w:lvl>
    <w:lvl w:ilvl="3" w:tplc="3186273C">
      <w:start w:val="1"/>
      <w:numFmt w:val="bullet"/>
      <w:lvlText w:val=""/>
      <w:lvlJc w:val="left"/>
      <w:pPr>
        <w:ind w:left="2880" w:hanging="360"/>
      </w:pPr>
      <w:rPr>
        <w:rFonts w:ascii="Symbol" w:hAnsi="Symbol" w:hint="default"/>
      </w:rPr>
    </w:lvl>
    <w:lvl w:ilvl="4" w:tplc="997CAEDE">
      <w:start w:val="1"/>
      <w:numFmt w:val="bullet"/>
      <w:lvlText w:val="o"/>
      <w:lvlJc w:val="left"/>
      <w:pPr>
        <w:ind w:left="3600" w:hanging="360"/>
      </w:pPr>
      <w:rPr>
        <w:rFonts w:ascii="Courier New" w:hAnsi="Courier New" w:hint="default"/>
      </w:rPr>
    </w:lvl>
    <w:lvl w:ilvl="5" w:tplc="FBC8C130">
      <w:start w:val="1"/>
      <w:numFmt w:val="bullet"/>
      <w:lvlText w:val=""/>
      <w:lvlJc w:val="left"/>
      <w:pPr>
        <w:ind w:left="4320" w:hanging="360"/>
      </w:pPr>
      <w:rPr>
        <w:rFonts w:ascii="Wingdings" w:hAnsi="Wingdings" w:hint="default"/>
      </w:rPr>
    </w:lvl>
    <w:lvl w:ilvl="6" w:tplc="D47AE7DE">
      <w:start w:val="1"/>
      <w:numFmt w:val="bullet"/>
      <w:lvlText w:val=""/>
      <w:lvlJc w:val="left"/>
      <w:pPr>
        <w:ind w:left="5040" w:hanging="360"/>
      </w:pPr>
      <w:rPr>
        <w:rFonts w:ascii="Symbol" w:hAnsi="Symbol" w:hint="default"/>
      </w:rPr>
    </w:lvl>
    <w:lvl w:ilvl="7" w:tplc="E7E832EC">
      <w:start w:val="1"/>
      <w:numFmt w:val="bullet"/>
      <w:lvlText w:val="o"/>
      <w:lvlJc w:val="left"/>
      <w:pPr>
        <w:ind w:left="5760" w:hanging="360"/>
      </w:pPr>
      <w:rPr>
        <w:rFonts w:ascii="Courier New" w:hAnsi="Courier New" w:hint="default"/>
      </w:rPr>
    </w:lvl>
    <w:lvl w:ilvl="8" w:tplc="D3D66AB6">
      <w:start w:val="1"/>
      <w:numFmt w:val="bullet"/>
      <w:lvlText w:val=""/>
      <w:lvlJc w:val="left"/>
      <w:pPr>
        <w:ind w:left="6480" w:hanging="360"/>
      </w:pPr>
      <w:rPr>
        <w:rFonts w:ascii="Wingdings" w:hAnsi="Wingdings" w:hint="default"/>
      </w:rPr>
    </w:lvl>
  </w:abstractNum>
  <w:abstractNum w:abstractNumId="27" w15:restartNumberingAfterBreak="0">
    <w:nsid w:val="4CC0E417"/>
    <w:multiLevelType w:val="hybridMultilevel"/>
    <w:tmpl w:val="362A7BD6"/>
    <w:lvl w:ilvl="0" w:tplc="37E238E0">
      <w:start w:val="1"/>
      <w:numFmt w:val="bullet"/>
      <w:lvlText w:val=""/>
      <w:lvlJc w:val="left"/>
      <w:pPr>
        <w:ind w:left="720" w:hanging="360"/>
      </w:pPr>
      <w:rPr>
        <w:rFonts w:ascii="Symbol" w:hAnsi="Symbol" w:hint="default"/>
      </w:rPr>
    </w:lvl>
    <w:lvl w:ilvl="1" w:tplc="3D58ED92">
      <w:start w:val="1"/>
      <w:numFmt w:val="bullet"/>
      <w:lvlText w:val="o"/>
      <w:lvlJc w:val="left"/>
      <w:pPr>
        <w:ind w:left="1440" w:hanging="360"/>
      </w:pPr>
      <w:rPr>
        <w:rFonts w:ascii="Courier New" w:hAnsi="Courier New" w:hint="default"/>
      </w:rPr>
    </w:lvl>
    <w:lvl w:ilvl="2" w:tplc="9A262D6E">
      <w:start w:val="1"/>
      <w:numFmt w:val="bullet"/>
      <w:lvlText w:val=""/>
      <w:lvlJc w:val="left"/>
      <w:pPr>
        <w:ind w:left="2160" w:hanging="360"/>
      </w:pPr>
      <w:rPr>
        <w:rFonts w:ascii="Wingdings" w:hAnsi="Wingdings" w:hint="default"/>
      </w:rPr>
    </w:lvl>
    <w:lvl w:ilvl="3" w:tplc="4AAABD4A">
      <w:start w:val="1"/>
      <w:numFmt w:val="bullet"/>
      <w:lvlText w:val=""/>
      <w:lvlJc w:val="left"/>
      <w:pPr>
        <w:ind w:left="2880" w:hanging="360"/>
      </w:pPr>
      <w:rPr>
        <w:rFonts w:ascii="Symbol" w:hAnsi="Symbol" w:hint="default"/>
      </w:rPr>
    </w:lvl>
    <w:lvl w:ilvl="4" w:tplc="3D8EEF2A">
      <w:start w:val="1"/>
      <w:numFmt w:val="bullet"/>
      <w:lvlText w:val="o"/>
      <w:lvlJc w:val="left"/>
      <w:pPr>
        <w:ind w:left="3600" w:hanging="360"/>
      </w:pPr>
      <w:rPr>
        <w:rFonts w:ascii="Courier New" w:hAnsi="Courier New" w:hint="default"/>
      </w:rPr>
    </w:lvl>
    <w:lvl w:ilvl="5" w:tplc="C8866156">
      <w:start w:val="1"/>
      <w:numFmt w:val="bullet"/>
      <w:lvlText w:val=""/>
      <w:lvlJc w:val="left"/>
      <w:pPr>
        <w:ind w:left="4320" w:hanging="360"/>
      </w:pPr>
      <w:rPr>
        <w:rFonts w:ascii="Wingdings" w:hAnsi="Wingdings" w:hint="default"/>
      </w:rPr>
    </w:lvl>
    <w:lvl w:ilvl="6" w:tplc="771ABB84">
      <w:start w:val="1"/>
      <w:numFmt w:val="bullet"/>
      <w:lvlText w:val=""/>
      <w:lvlJc w:val="left"/>
      <w:pPr>
        <w:ind w:left="5040" w:hanging="360"/>
      </w:pPr>
      <w:rPr>
        <w:rFonts w:ascii="Symbol" w:hAnsi="Symbol" w:hint="default"/>
      </w:rPr>
    </w:lvl>
    <w:lvl w:ilvl="7" w:tplc="2FA67DE4">
      <w:start w:val="1"/>
      <w:numFmt w:val="bullet"/>
      <w:lvlText w:val="o"/>
      <w:lvlJc w:val="left"/>
      <w:pPr>
        <w:ind w:left="5760" w:hanging="360"/>
      </w:pPr>
      <w:rPr>
        <w:rFonts w:ascii="Courier New" w:hAnsi="Courier New" w:hint="default"/>
      </w:rPr>
    </w:lvl>
    <w:lvl w:ilvl="8" w:tplc="FFDEB61C">
      <w:start w:val="1"/>
      <w:numFmt w:val="bullet"/>
      <w:lvlText w:val=""/>
      <w:lvlJc w:val="left"/>
      <w:pPr>
        <w:ind w:left="6480" w:hanging="360"/>
      </w:pPr>
      <w:rPr>
        <w:rFonts w:ascii="Wingdings" w:hAnsi="Wingdings" w:hint="default"/>
      </w:rPr>
    </w:lvl>
  </w:abstractNum>
  <w:abstractNum w:abstractNumId="28" w15:restartNumberingAfterBreak="0">
    <w:nsid w:val="4F446312"/>
    <w:multiLevelType w:val="hybridMultilevel"/>
    <w:tmpl w:val="B43CE2DE"/>
    <w:lvl w:ilvl="0" w:tplc="F2A667EE">
      <w:start w:val="1"/>
      <w:numFmt w:val="bullet"/>
      <w:lvlText w:val=""/>
      <w:lvlJc w:val="left"/>
      <w:pPr>
        <w:ind w:left="720" w:hanging="360"/>
      </w:pPr>
      <w:rPr>
        <w:rFonts w:ascii="Symbol" w:hAnsi="Symbol" w:hint="default"/>
      </w:rPr>
    </w:lvl>
    <w:lvl w:ilvl="1" w:tplc="7F1AA17C">
      <w:start w:val="1"/>
      <w:numFmt w:val="bullet"/>
      <w:lvlText w:val=""/>
      <w:lvlJc w:val="left"/>
      <w:pPr>
        <w:ind w:left="1440" w:hanging="360"/>
      </w:pPr>
      <w:rPr>
        <w:rFonts w:ascii="Symbol" w:hAnsi="Symbol" w:hint="default"/>
      </w:rPr>
    </w:lvl>
    <w:lvl w:ilvl="2" w:tplc="BAEA3170">
      <w:start w:val="1"/>
      <w:numFmt w:val="bullet"/>
      <w:lvlText w:val=""/>
      <w:lvlJc w:val="left"/>
      <w:pPr>
        <w:ind w:left="2160" w:hanging="360"/>
      </w:pPr>
      <w:rPr>
        <w:rFonts w:ascii="Wingdings" w:hAnsi="Wingdings" w:hint="default"/>
      </w:rPr>
    </w:lvl>
    <w:lvl w:ilvl="3" w:tplc="18DC17F8">
      <w:start w:val="1"/>
      <w:numFmt w:val="bullet"/>
      <w:lvlText w:val=""/>
      <w:lvlJc w:val="left"/>
      <w:pPr>
        <w:ind w:left="2880" w:hanging="360"/>
      </w:pPr>
      <w:rPr>
        <w:rFonts w:ascii="Symbol" w:hAnsi="Symbol" w:hint="default"/>
      </w:rPr>
    </w:lvl>
    <w:lvl w:ilvl="4" w:tplc="E50A3418">
      <w:start w:val="1"/>
      <w:numFmt w:val="bullet"/>
      <w:lvlText w:val="o"/>
      <w:lvlJc w:val="left"/>
      <w:pPr>
        <w:ind w:left="3600" w:hanging="360"/>
      </w:pPr>
      <w:rPr>
        <w:rFonts w:ascii="Courier New" w:hAnsi="Courier New" w:hint="default"/>
      </w:rPr>
    </w:lvl>
    <w:lvl w:ilvl="5" w:tplc="0E3EA042">
      <w:start w:val="1"/>
      <w:numFmt w:val="bullet"/>
      <w:lvlText w:val=""/>
      <w:lvlJc w:val="left"/>
      <w:pPr>
        <w:ind w:left="4320" w:hanging="360"/>
      </w:pPr>
      <w:rPr>
        <w:rFonts w:ascii="Wingdings" w:hAnsi="Wingdings" w:hint="default"/>
      </w:rPr>
    </w:lvl>
    <w:lvl w:ilvl="6" w:tplc="9DB8390E">
      <w:start w:val="1"/>
      <w:numFmt w:val="bullet"/>
      <w:lvlText w:val=""/>
      <w:lvlJc w:val="left"/>
      <w:pPr>
        <w:ind w:left="5040" w:hanging="360"/>
      </w:pPr>
      <w:rPr>
        <w:rFonts w:ascii="Symbol" w:hAnsi="Symbol" w:hint="default"/>
      </w:rPr>
    </w:lvl>
    <w:lvl w:ilvl="7" w:tplc="602CE644">
      <w:start w:val="1"/>
      <w:numFmt w:val="bullet"/>
      <w:lvlText w:val="o"/>
      <w:lvlJc w:val="left"/>
      <w:pPr>
        <w:ind w:left="5760" w:hanging="360"/>
      </w:pPr>
      <w:rPr>
        <w:rFonts w:ascii="Courier New" w:hAnsi="Courier New" w:hint="default"/>
      </w:rPr>
    </w:lvl>
    <w:lvl w:ilvl="8" w:tplc="665A1170">
      <w:start w:val="1"/>
      <w:numFmt w:val="bullet"/>
      <w:lvlText w:val=""/>
      <w:lvlJc w:val="left"/>
      <w:pPr>
        <w:ind w:left="6480" w:hanging="360"/>
      </w:pPr>
      <w:rPr>
        <w:rFonts w:ascii="Wingdings" w:hAnsi="Wingdings" w:hint="default"/>
      </w:rPr>
    </w:lvl>
  </w:abstractNum>
  <w:abstractNum w:abstractNumId="29" w15:restartNumberingAfterBreak="0">
    <w:nsid w:val="50581308"/>
    <w:multiLevelType w:val="hybridMultilevel"/>
    <w:tmpl w:val="36ACF480"/>
    <w:lvl w:ilvl="0" w:tplc="79FE762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9D4BD"/>
    <w:multiLevelType w:val="hybridMultilevel"/>
    <w:tmpl w:val="3EA47EA2"/>
    <w:lvl w:ilvl="0" w:tplc="9C5CF7D4">
      <w:start w:val="1"/>
      <w:numFmt w:val="bullet"/>
      <w:lvlText w:val=""/>
      <w:lvlJc w:val="left"/>
      <w:pPr>
        <w:ind w:left="720" w:hanging="360"/>
      </w:pPr>
      <w:rPr>
        <w:rFonts w:ascii="Symbol" w:hAnsi="Symbol" w:hint="default"/>
      </w:rPr>
    </w:lvl>
    <w:lvl w:ilvl="1" w:tplc="1E2275CA">
      <w:start w:val="1"/>
      <w:numFmt w:val="bullet"/>
      <w:lvlText w:val=""/>
      <w:lvlJc w:val="left"/>
      <w:pPr>
        <w:ind w:left="1440" w:hanging="360"/>
      </w:pPr>
      <w:rPr>
        <w:rFonts w:ascii="Symbol" w:hAnsi="Symbol" w:hint="default"/>
      </w:rPr>
    </w:lvl>
    <w:lvl w:ilvl="2" w:tplc="356266AE">
      <w:start w:val="1"/>
      <w:numFmt w:val="bullet"/>
      <w:lvlText w:val=""/>
      <w:lvlJc w:val="left"/>
      <w:pPr>
        <w:ind w:left="2160" w:hanging="360"/>
      </w:pPr>
      <w:rPr>
        <w:rFonts w:ascii="Wingdings" w:hAnsi="Wingdings" w:hint="default"/>
      </w:rPr>
    </w:lvl>
    <w:lvl w:ilvl="3" w:tplc="C0C6E088">
      <w:start w:val="1"/>
      <w:numFmt w:val="bullet"/>
      <w:lvlText w:val=""/>
      <w:lvlJc w:val="left"/>
      <w:pPr>
        <w:ind w:left="2880" w:hanging="360"/>
      </w:pPr>
      <w:rPr>
        <w:rFonts w:ascii="Symbol" w:hAnsi="Symbol" w:hint="default"/>
      </w:rPr>
    </w:lvl>
    <w:lvl w:ilvl="4" w:tplc="60B0B232">
      <w:start w:val="1"/>
      <w:numFmt w:val="bullet"/>
      <w:lvlText w:val="o"/>
      <w:lvlJc w:val="left"/>
      <w:pPr>
        <w:ind w:left="3600" w:hanging="360"/>
      </w:pPr>
      <w:rPr>
        <w:rFonts w:ascii="Courier New" w:hAnsi="Courier New" w:hint="default"/>
      </w:rPr>
    </w:lvl>
    <w:lvl w:ilvl="5" w:tplc="C2C6B728">
      <w:start w:val="1"/>
      <w:numFmt w:val="bullet"/>
      <w:lvlText w:val=""/>
      <w:lvlJc w:val="left"/>
      <w:pPr>
        <w:ind w:left="4320" w:hanging="360"/>
      </w:pPr>
      <w:rPr>
        <w:rFonts w:ascii="Wingdings" w:hAnsi="Wingdings" w:hint="default"/>
      </w:rPr>
    </w:lvl>
    <w:lvl w:ilvl="6" w:tplc="1028129A">
      <w:start w:val="1"/>
      <w:numFmt w:val="bullet"/>
      <w:lvlText w:val=""/>
      <w:lvlJc w:val="left"/>
      <w:pPr>
        <w:ind w:left="5040" w:hanging="360"/>
      </w:pPr>
      <w:rPr>
        <w:rFonts w:ascii="Symbol" w:hAnsi="Symbol" w:hint="default"/>
      </w:rPr>
    </w:lvl>
    <w:lvl w:ilvl="7" w:tplc="20E07EDE">
      <w:start w:val="1"/>
      <w:numFmt w:val="bullet"/>
      <w:lvlText w:val="o"/>
      <w:lvlJc w:val="left"/>
      <w:pPr>
        <w:ind w:left="5760" w:hanging="360"/>
      </w:pPr>
      <w:rPr>
        <w:rFonts w:ascii="Courier New" w:hAnsi="Courier New" w:hint="default"/>
      </w:rPr>
    </w:lvl>
    <w:lvl w:ilvl="8" w:tplc="7C1A6C6A">
      <w:start w:val="1"/>
      <w:numFmt w:val="bullet"/>
      <w:lvlText w:val=""/>
      <w:lvlJc w:val="left"/>
      <w:pPr>
        <w:ind w:left="6480" w:hanging="360"/>
      </w:pPr>
      <w:rPr>
        <w:rFonts w:ascii="Wingdings" w:hAnsi="Wingdings" w:hint="default"/>
      </w:rPr>
    </w:lvl>
  </w:abstractNum>
  <w:abstractNum w:abstractNumId="31" w15:restartNumberingAfterBreak="0">
    <w:nsid w:val="53760A3C"/>
    <w:multiLevelType w:val="hybridMultilevel"/>
    <w:tmpl w:val="7000543E"/>
    <w:lvl w:ilvl="0" w:tplc="668EB804">
      <w:start w:val="1"/>
      <w:numFmt w:val="bullet"/>
      <w:lvlText w:val=""/>
      <w:lvlJc w:val="left"/>
      <w:pPr>
        <w:ind w:left="720" w:hanging="360"/>
      </w:pPr>
      <w:rPr>
        <w:rFonts w:ascii="Symbol" w:hAnsi="Symbol" w:hint="default"/>
      </w:rPr>
    </w:lvl>
    <w:lvl w:ilvl="1" w:tplc="FEF47440">
      <w:start w:val="1"/>
      <w:numFmt w:val="bullet"/>
      <w:lvlText w:val=""/>
      <w:lvlJc w:val="left"/>
      <w:pPr>
        <w:ind w:left="1440" w:hanging="360"/>
      </w:pPr>
      <w:rPr>
        <w:rFonts w:ascii="Symbol" w:hAnsi="Symbol" w:hint="default"/>
      </w:rPr>
    </w:lvl>
    <w:lvl w:ilvl="2" w:tplc="4D6457FA">
      <w:start w:val="1"/>
      <w:numFmt w:val="bullet"/>
      <w:lvlText w:val=""/>
      <w:lvlJc w:val="left"/>
      <w:pPr>
        <w:ind w:left="2160" w:hanging="360"/>
      </w:pPr>
      <w:rPr>
        <w:rFonts w:ascii="Wingdings" w:hAnsi="Wingdings" w:hint="default"/>
      </w:rPr>
    </w:lvl>
    <w:lvl w:ilvl="3" w:tplc="8DB86516">
      <w:start w:val="1"/>
      <w:numFmt w:val="bullet"/>
      <w:lvlText w:val=""/>
      <w:lvlJc w:val="left"/>
      <w:pPr>
        <w:ind w:left="2880" w:hanging="360"/>
      </w:pPr>
      <w:rPr>
        <w:rFonts w:ascii="Symbol" w:hAnsi="Symbol" w:hint="default"/>
      </w:rPr>
    </w:lvl>
    <w:lvl w:ilvl="4" w:tplc="99EC78EE">
      <w:start w:val="1"/>
      <w:numFmt w:val="bullet"/>
      <w:lvlText w:val="o"/>
      <w:lvlJc w:val="left"/>
      <w:pPr>
        <w:ind w:left="3600" w:hanging="360"/>
      </w:pPr>
      <w:rPr>
        <w:rFonts w:ascii="Courier New" w:hAnsi="Courier New" w:hint="default"/>
      </w:rPr>
    </w:lvl>
    <w:lvl w:ilvl="5" w:tplc="C6182398">
      <w:start w:val="1"/>
      <w:numFmt w:val="bullet"/>
      <w:lvlText w:val=""/>
      <w:lvlJc w:val="left"/>
      <w:pPr>
        <w:ind w:left="4320" w:hanging="360"/>
      </w:pPr>
      <w:rPr>
        <w:rFonts w:ascii="Wingdings" w:hAnsi="Wingdings" w:hint="default"/>
      </w:rPr>
    </w:lvl>
    <w:lvl w:ilvl="6" w:tplc="02D4DBBA">
      <w:start w:val="1"/>
      <w:numFmt w:val="bullet"/>
      <w:lvlText w:val=""/>
      <w:lvlJc w:val="left"/>
      <w:pPr>
        <w:ind w:left="5040" w:hanging="360"/>
      </w:pPr>
      <w:rPr>
        <w:rFonts w:ascii="Symbol" w:hAnsi="Symbol" w:hint="default"/>
      </w:rPr>
    </w:lvl>
    <w:lvl w:ilvl="7" w:tplc="153E2846">
      <w:start w:val="1"/>
      <w:numFmt w:val="bullet"/>
      <w:lvlText w:val="o"/>
      <w:lvlJc w:val="left"/>
      <w:pPr>
        <w:ind w:left="5760" w:hanging="360"/>
      </w:pPr>
      <w:rPr>
        <w:rFonts w:ascii="Courier New" w:hAnsi="Courier New" w:hint="default"/>
      </w:rPr>
    </w:lvl>
    <w:lvl w:ilvl="8" w:tplc="6CCAFF08">
      <w:start w:val="1"/>
      <w:numFmt w:val="bullet"/>
      <w:lvlText w:val=""/>
      <w:lvlJc w:val="left"/>
      <w:pPr>
        <w:ind w:left="6480" w:hanging="360"/>
      </w:pPr>
      <w:rPr>
        <w:rFonts w:ascii="Wingdings" w:hAnsi="Wingdings" w:hint="default"/>
      </w:rPr>
    </w:lvl>
  </w:abstractNum>
  <w:abstractNum w:abstractNumId="32" w15:restartNumberingAfterBreak="0">
    <w:nsid w:val="5C6C6EDD"/>
    <w:multiLevelType w:val="hybridMultilevel"/>
    <w:tmpl w:val="B2AE4C10"/>
    <w:lvl w:ilvl="0" w:tplc="A9107BF8">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F883B05"/>
    <w:multiLevelType w:val="hybridMultilevel"/>
    <w:tmpl w:val="CCB6F688"/>
    <w:lvl w:ilvl="0" w:tplc="A9107BF8">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011FE51"/>
    <w:multiLevelType w:val="hybridMultilevel"/>
    <w:tmpl w:val="0A608542"/>
    <w:lvl w:ilvl="0" w:tplc="BCFC894C">
      <w:start w:val="1"/>
      <w:numFmt w:val="bullet"/>
      <w:lvlText w:val=""/>
      <w:lvlJc w:val="left"/>
      <w:pPr>
        <w:ind w:left="360" w:hanging="360"/>
      </w:pPr>
      <w:rPr>
        <w:rFonts w:ascii="Symbol" w:hAnsi="Symbol" w:hint="default"/>
      </w:rPr>
    </w:lvl>
    <w:lvl w:ilvl="1" w:tplc="98B62A54">
      <w:start w:val="1"/>
      <w:numFmt w:val="bullet"/>
      <w:lvlText w:val=""/>
      <w:lvlJc w:val="left"/>
      <w:pPr>
        <w:ind w:left="1080" w:hanging="360"/>
      </w:pPr>
      <w:rPr>
        <w:rFonts w:ascii="Symbol" w:hAnsi="Symbol" w:hint="default"/>
      </w:rPr>
    </w:lvl>
    <w:lvl w:ilvl="2" w:tplc="54F0EF54">
      <w:start w:val="1"/>
      <w:numFmt w:val="bullet"/>
      <w:lvlText w:val=""/>
      <w:lvlJc w:val="left"/>
      <w:pPr>
        <w:ind w:left="1800" w:hanging="360"/>
      </w:pPr>
      <w:rPr>
        <w:rFonts w:ascii="Wingdings" w:hAnsi="Wingdings" w:hint="default"/>
      </w:rPr>
    </w:lvl>
    <w:lvl w:ilvl="3" w:tplc="EEE21646">
      <w:start w:val="1"/>
      <w:numFmt w:val="bullet"/>
      <w:lvlText w:val=""/>
      <w:lvlJc w:val="left"/>
      <w:pPr>
        <w:ind w:left="2520" w:hanging="360"/>
      </w:pPr>
      <w:rPr>
        <w:rFonts w:ascii="Symbol" w:hAnsi="Symbol" w:hint="default"/>
      </w:rPr>
    </w:lvl>
    <w:lvl w:ilvl="4" w:tplc="EC1CA4CA">
      <w:start w:val="1"/>
      <w:numFmt w:val="bullet"/>
      <w:lvlText w:val="o"/>
      <w:lvlJc w:val="left"/>
      <w:pPr>
        <w:ind w:left="3240" w:hanging="360"/>
      </w:pPr>
      <w:rPr>
        <w:rFonts w:ascii="Courier New" w:hAnsi="Courier New" w:hint="default"/>
      </w:rPr>
    </w:lvl>
    <w:lvl w:ilvl="5" w:tplc="7F660984">
      <w:start w:val="1"/>
      <w:numFmt w:val="bullet"/>
      <w:lvlText w:val=""/>
      <w:lvlJc w:val="left"/>
      <w:pPr>
        <w:ind w:left="3960" w:hanging="360"/>
      </w:pPr>
      <w:rPr>
        <w:rFonts w:ascii="Wingdings" w:hAnsi="Wingdings" w:hint="default"/>
      </w:rPr>
    </w:lvl>
    <w:lvl w:ilvl="6" w:tplc="621C31EE">
      <w:start w:val="1"/>
      <w:numFmt w:val="bullet"/>
      <w:lvlText w:val=""/>
      <w:lvlJc w:val="left"/>
      <w:pPr>
        <w:ind w:left="4680" w:hanging="360"/>
      </w:pPr>
      <w:rPr>
        <w:rFonts w:ascii="Symbol" w:hAnsi="Symbol" w:hint="default"/>
      </w:rPr>
    </w:lvl>
    <w:lvl w:ilvl="7" w:tplc="D0CCD4C6">
      <w:start w:val="1"/>
      <w:numFmt w:val="bullet"/>
      <w:lvlText w:val="o"/>
      <w:lvlJc w:val="left"/>
      <w:pPr>
        <w:ind w:left="5400" w:hanging="360"/>
      </w:pPr>
      <w:rPr>
        <w:rFonts w:ascii="Courier New" w:hAnsi="Courier New" w:hint="default"/>
      </w:rPr>
    </w:lvl>
    <w:lvl w:ilvl="8" w:tplc="3842A18C">
      <w:start w:val="1"/>
      <w:numFmt w:val="bullet"/>
      <w:lvlText w:val=""/>
      <w:lvlJc w:val="left"/>
      <w:pPr>
        <w:ind w:left="6120" w:hanging="360"/>
      </w:pPr>
      <w:rPr>
        <w:rFonts w:ascii="Wingdings" w:hAnsi="Wingdings" w:hint="default"/>
      </w:rPr>
    </w:lvl>
  </w:abstractNum>
  <w:abstractNum w:abstractNumId="35" w15:restartNumberingAfterBreak="0">
    <w:nsid w:val="62E25023"/>
    <w:multiLevelType w:val="hybridMultilevel"/>
    <w:tmpl w:val="41CA51E0"/>
    <w:lvl w:ilvl="0" w:tplc="DD443A54">
      <w:start w:val="3"/>
      <w:numFmt w:val="bullet"/>
      <w:lvlText w:val=""/>
      <w:lvlJc w:val="left"/>
      <w:pPr>
        <w:ind w:left="-216" w:firstLine="216"/>
      </w:pPr>
      <w:rPr>
        <w:rFonts w:ascii="Symbol" w:eastAsiaTheme="minorHAnsi"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9110A3A"/>
    <w:multiLevelType w:val="multilevel"/>
    <w:tmpl w:val="52108B96"/>
    <w:lvl w:ilvl="0">
      <w:start w:val="3"/>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B77687E"/>
    <w:multiLevelType w:val="hybridMultilevel"/>
    <w:tmpl w:val="FF786A12"/>
    <w:lvl w:ilvl="0" w:tplc="9ACE49FA">
      <w:start w:val="1"/>
      <w:numFmt w:val="bullet"/>
      <w:lvlText w:val=""/>
      <w:lvlJc w:val="left"/>
      <w:pPr>
        <w:ind w:left="720" w:hanging="360"/>
      </w:pPr>
      <w:rPr>
        <w:rFonts w:ascii="Symbol" w:hAnsi="Symbol" w:hint="default"/>
      </w:rPr>
    </w:lvl>
    <w:lvl w:ilvl="1" w:tplc="72A45B46">
      <w:start w:val="1"/>
      <w:numFmt w:val="bullet"/>
      <w:lvlText w:val=""/>
      <w:lvlJc w:val="left"/>
      <w:pPr>
        <w:ind w:left="1440" w:hanging="360"/>
      </w:pPr>
      <w:rPr>
        <w:rFonts w:ascii="Symbol" w:hAnsi="Symbol" w:hint="default"/>
      </w:rPr>
    </w:lvl>
    <w:lvl w:ilvl="2" w:tplc="01F8F428">
      <w:start w:val="1"/>
      <w:numFmt w:val="bullet"/>
      <w:lvlText w:val=""/>
      <w:lvlJc w:val="left"/>
      <w:pPr>
        <w:ind w:left="2160" w:hanging="360"/>
      </w:pPr>
      <w:rPr>
        <w:rFonts w:ascii="Wingdings" w:hAnsi="Wingdings" w:hint="default"/>
      </w:rPr>
    </w:lvl>
    <w:lvl w:ilvl="3" w:tplc="3BF0CC60">
      <w:start w:val="1"/>
      <w:numFmt w:val="bullet"/>
      <w:lvlText w:val=""/>
      <w:lvlJc w:val="left"/>
      <w:pPr>
        <w:ind w:left="2880" w:hanging="360"/>
      </w:pPr>
      <w:rPr>
        <w:rFonts w:ascii="Symbol" w:hAnsi="Symbol" w:hint="default"/>
      </w:rPr>
    </w:lvl>
    <w:lvl w:ilvl="4" w:tplc="1108E5DA">
      <w:start w:val="1"/>
      <w:numFmt w:val="bullet"/>
      <w:lvlText w:val="o"/>
      <w:lvlJc w:val="left"/>
      <w:pPr>
        <w:ind w:left="3600" w:hanging="360"/>
      </w:pPr>
      <w:rPr>
        <w:rFonts w:ascii="Courier New" w:hAnsi="Courier New" w:hint="default"/>
      </w:rPr>
    </w:lvl>
    <w:lvl w:ilvl="5" w:tplc="61FEC840">
      <w:start w:val="1"/>
      <w:numFmt w:val="bullet"/>
      <w:lvlText w:val=""/>
      <w:lvlJc w:val="left"/>
      <w:pPr>
        <w:ind w:left="4320" w:hanging="360"/>
      </w:pPr>
      <w:rPr>
        <w:rFonts w:ascii="Wingdings" w:hAnsi="Wingdings" w:hint="default"/>
      </w:rPr>
    </w:lvl>
    <w:lvl w:ilvl="6" w:tplc="ED0A1EF4">
      <w:start w:val="1"/>
      <w:numFmt w:val="bullet"/>
      <w:lvlText w:val=""/>
      <w:lvlJc w:val="left"/>
      <w:pPr>
        <w:ind w:left="5040" w:hanging="360"/>
      </w:pPr>
      <w:rPr>
        <w:rFonts w:ascii="Symbol" w:hAnsi="Symbol" w:hint="default"/>
      </w:rPr>
    </w:lvl>
    <w:lvl w:ilvl="7" w:tplc="E14A630E">
      <w:start w:val="1"/>
      <w:numFmt w:val="bullet"/>
      <w:lvlText w:val="o"/>
      <w:lvlJc w:val="left"/>
      <w:pPr>
        <w:ind w:left="5760" w:hanging="360"/>
      </w:pPr>
      <w:rPr>
        <w:rFonts w:ascii="Courier New" w:hAnsi="Courier New" w:hint="default"/>
      </w:rPr>
    </w:lvl>
    <w:lvl w:ilvl="8" w:tplc="AB080656">
      <w:start w:val="1"/>
      <w:numFmt w:val="bullet"/>
      <w:lvlText w:val=""/>
      <w:lvlJc w:val="left"/>
      <w:pPr>
        <w:ind w:left="6480" w:hanging="360"/>
      </w:pPr>
      <w:rPr>
        <w:rFonts w:ascii="Wingdings" w:hAnsi="Wingdings" w:hint="default"/>
      </w:rPr>
    </w:lvl>
  </w:abstractNum>
  <w:abstractNum w:abstractNumId="38" w15:restartNumberingAfterBreak="0">
    <w:nsid w:val="6C5B1FF6"/>
    <w:multiLevelType w:val="hybridMultilevel"/>
    <w:tmpl w:val="D9A8AD4E"/>
    <w:lvl w:ilvl="0" w:tplc="3984097A">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19007"/>
    <w:multiLevelType w:val="hybridMultilevel"/>
    <w:tmpl w:val="E54AF5DA"/>
    <w:lvl w:ilvl="0" w:tplc="59766C4C">
      <w:start w:val="1"/>
      <w:numFmt w:val="bullet"/>
      <w:lvlText w:val=""/>
      <w:lvlJc w:val="left"/>
      <w:pPr>
        <w:ind w:left="720" w:hanging="360"/>
      </w:pPr>
      <w:rPr>
        <w:rFonts w:ascii="Symbol" w:hAnsi="Symbol" w:hint="default"/>
      </w:rPr>
    </w:lvl>
    <w:lvl w:ilvl="1" w:tplc="3F26E7FC">
      <w:start w:val="1"/>
      <w:numFmt w:val="bullet"/>
      <w:lvlText w:val=""/>
      <w:lvlJc w:val="left"/>
      <w:pPr>
        <w:ind w:left="1440" w:hanging="360"/>
      </w:pPr>
      <w:rPr>
        <w:rFonts w:ascii="Symbol" w:hAnsi="Symbol" w:hint="default"/>
      </w:rPr>
    </w:lvl>
    <w:lvl w:ilvl="2" w:tplc="5BA06806">
      <w:start w:val="1"/>
      <w:numFmt w:val="bullet"/>
      <w:lvlText w:val=""/>
      <w:lvlJc w:val="left"/>
      <w:pPr>
        <w:ind w:left="2160" w:hanging="360"/>
      </w:pPr>
      <w:rPr>
        <w:rFonts w:ascii="Wingdings" w:hAnsi="Wingdings" w:hint="default"/>
      </w:rPr>
    </w:lvl>
    <w:lvl w:ilvl="3" w:tplc="285CA8CE">
      <w:start w:val="1"/>
      <w:numFmt w:val="bullet"/>
      <w:lvlText w:val=""/>
      <w:lvlJc w:val="left"/>
      <w:pPr>
        <w:ind w:left="2880" w:hanging="360"/>
      </w:pPr>
      <w:rPr>
        <w:rFonts w:ascii="Symbol" w:hAnsi="Symbol" w:hint="default"/>
      </w:rPr>
    </w:lvl>
    <w:lvl w:ilvl="4" w:tplc="500676F8">
      <w:start w:val="1"/>
      <w:numFmt w:val="bullet"/>
      <w:lvlText w:val="o"/>
      <w:lvlJc w:val="left"/>
      <w:pPr>
        <w:ind w:left="3600" w:hanging="360"/>
      </w:pPr>
      <w:rPr>
        <w:rFonts w:ascii="Courier New" w:hAnsi="Courier New" w:hint="default"/>
      </w:rPr>
    </w:lvl>
    <w:lvl w:ilvl="5" w:tplc="666A821E">
      <w:start w:val="1"/>
      <w:numFmt w:val="bullet"/>
      <w:lvlText w:val=""/>
      <w:lvlJc w:val="left"/>
      <w:pPr>
        <w:ind w:left="4320" w:hanging="360"/>
      </w:pPr>
      <w:rPr>
        <w:rFonts w:ascii="Wingdings" w:hAnsi="Wingdings" w:hint="default"/>
      </w:rPr>
    </w:lvl>
    <w:lvl w:ilvl="6" w:tplc="28F47342">
      <w:start w:val="1"/>
      <w:numFmt w:val="bullet"/>
      <w:lvlText w:val=""/>
      <w:lvlJc w:val="left"/>
      <w:pPr>
        <w:ind w:left="5040" w:hanging="360"/>
      </w:pPr>
      <w:rPr>
        <w:rFonts w:ascii="Symbol" w:hAnsi="Symbol" w:hint="default"/>
      </w:rPr>
    </w:lvl>
    <w:lvl w:ilvl="7" w:tplc="1952BEBC">
      <w:start w:val="1"/>
      <w:numFmt w:val="bullet"/>
      <w:lvlText w:val="o"/>
      <w:lvlJc w:val="left"/>
      <w:pPr>
        <w:ind w:left="5760" w:hanging="360"/>
      </w:pPr>
      <w:rPr>
        <w:rFonts w:ascii="Courier New" w:hAnsi="Courier New" w:hint="default"/>
      </w:rPr>
    </w:lvl>
    <w:lvl w:ilvl="8" w:tplc="D070E284">
      <w:start w:val="1"/>
      <w:numFmt w:val="bullet"/>
      <w:lvlText w:val=""/>
      <w:lvlJc w:val="left"/>
      <w:pPr>
        <w:ind w:left="6480" w:hanging="360"/>
      </w:pPr>
      <w:rPr>
        <w:rFonts w:ascii="Wingdings" w:hAnsi="Wingdings" w:hint="default"/>
      </w:rPr>
    </w:lvl>
  </w:abstractNum>
  <w:abstractNum w:abstractNumId="40" w15:restartNumberingAfterBreak="0">
    <w:nsid w:val="75AC1516"/>
    <w:multiLevelType w:val="hybridMultilevel"/>
    <w:tmpl w:val="6A6C2D06"/>
    <w:lvl w:ilvl="0" w:tplc="A9107BF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7513F"/>
    <w:multiLevelType w:val="hybridMultilevel"/>
    <w:tmpl w:val="99ACDE7A"/>
    <w:lvl w:ilvl="0" w:tplc="809A107E">
      <w:start w:val="1"/>
      <w:numFmt w:val="bullet"/>
      <w:lvlText w:val=""/>
      <w:lvlJc w:val="left"/>
      <w:pPr>
        <w:ind w:left="720" w:hanging="360"/>
      </w:pPr>
      <w:rPr>
        <w:rFonts w:ascii="Symbol" w:hAnsi="Symbol" w:hint="default"/>
      </w:rPr>
    </w:lvl>
    <w:lvl w:ilvl="1" w:tplc="2228A1F6">
      <w:start w:val="1"/>
      <w:numFmt w:val="bullet"/>
      <w:lvlText w:val=""/>
      <w:lvlJc w:val="left"/>
      <w:pPr>
        <w:ind w:left="1440" w:hanging="360"/>
      </w:pPr>
      <w:rPr>
        <w:rFonts w:ascii="Symbol" w:hAnsi="Symbol" w:hint="default"/>
      </w:rPr>
    </w:lvl>
    <w:lvl w:ilvl="2" w:tplc="E6FE4B96">
      <w:start w:val="1"/>
      <w:numFmt w:val="bullet"/>
      <w:lvlText w:val=""/>
      <w:lvlJc w:val="left"/>
      <w:pPr>
        <w:ind w:left="2160" w:hanging="360"/>
      </w:pPr>
      <w:rPr>
        <w:rFonts w:ascii="Wingdings" w:hAnsi="Wingdings" w:hint="default"/>
      </w:rPr>
    </w:lvl>
    <w:lvl w:ilvl="3" w:tplc="486EF8E8">
      <w:start w:val="1"/>
      <w:numFmt w:val="bullet"/>
      <w:lvlText w:val=""/>
      <w:lvlJc w:val="left"/>
      <w:pPr>
        <w:ind w:left="2880" w:hanging="360"/>
      </w:pPr>
      <w:rPr>
        <w:rFonts w:ascii="Symbol" w:hAnsi="Symbol" w:hint="default"/>
      </w:rPr>
    </w:lvl>
    <w:lvl w:ilvl="4" w:tplc="A2505B74">
      <w:start w:val="1"/>
      <w:numFmt w:val="bullet"/>
      <w:lvlText w:val="o"/>
      <w:lvlJc w:val="left"/>
      <w:pPr>
        <w:ind w:left="3600" w:hanging="360"/>
      </w:pPr>
      <w:rPr>
        <w:rFonts w:ascii="Courier New" w:hAnsi="Courier New" w:hint="default"/>
      </w:rPr>
    </w:lvl>
    <w:lvl w:ilvl="5" w:tplc="E7B23E10">
      <w:start w:val="1"/>
      <w:numFmt w:val="bullet"/>
      <w:lvlText w:val=""/>
      <w:lvlJc w:val="left"/>
      <w:pPr>
        <w:ind w:left="4320" w:hanging="360"/>
      </w:pPr>
      <w:rPr>
        <w:rFonts w:ascii="Wingdings" w:hAnsi="Wingdings" w:hint="default"/>
      </w:rPr>
    </w:lvl>
    <w:lvl w:ilvl="6" w:tplc="5B7895FA">
      <w:start w:val="1"/>
      <w:numFmt w:val="bullet"/>
      <w:lvlText w:val=""/>
      <w:lvlJc w:val="left"/>
      <w:pPr>
        <w:ind w:left="5040" w:hanging="360"/>
      </w:pPr>
      <w:rPr>
        <w:rFonts w:ascii="Symbol" w:hAnsi="Symbol" w:hint="default"/>
      </w:rPr>
    </w:lvl>
    <w:lvl w:ilvl="7" w:tplc="1D78CC9A">
      <w:start w:val="1"/>
      <w:numFmt w:val="bullet"/>
      <w:lvlText w:val="o"/>
      <w:lvlJc w:val="left"/>
      <w:pPr>
        <w:ind w:left="5760" w:hanging="360"/>
      </w:pPr>
      <w:rPr>
        <w:rFonts w:ascii="Courier New" w:hAnsi="Courier New" w:hint="default"/>
      </w:rPr>
    </w:lvl>
    <w:lvl w:ilvl="8" w:tplc="E2C2AB8A">
      <w:start w:val="1"/>
      <w:numFmt w:val="bullet"/>
      <w:lvlText w:val=""/>
      <w:lvlJc w:val="left"/>
      <w:pPr>
        <w:ind w:left="6480" w:hanging="360"/>
      </w:pPr>
      <w:rPr>
        <w:rFonts w:ascii="Wingdings" w:hAnsi="Wingdings" w:hint="default"/>
      </w:rPr>
    </w:lvl>
  </w:abstractNum>
  <w:abstractNum w:abstractNumId="42" w15:restartNumberingAfterBreak="0">
    <w:nsid w:val="7C9D727D"/>
    <w:multiLevelType w:val="hybridMultilevel"/>
    <w:tmpl w:val="7554A8E2"/>
    <w:lvl w:ilvl="0" w:tplc="18A0FF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85233"/>
    <w:multiLevelType w:val="hybridMultilevel"/>
    <w:tmpl w:val="74F8E606"/>
    <w:lvl w:ilvl="0" w:tplc="C9B239A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6709327">
    <w:abstractNumId w:val="2"/>
  </w:num>
  <w:num w:numId="2" w16cid:durableId="1696269264">
    <w:abstractNumId w:val="26"/>
  </w:num>
  <w:num w:numId="3" w16cid:durableId="1502741734">
    <w:abstractNumId w:val="1"/>
  </w:num>
  <w:num w:numId="4" w16cid:durableId="706413256">
    <w:abstractNumId w:val="41"/>
  </w:num>
  <w:num w:numId="5" w16cid:durableId="737939119">
    <w:abstractNumId w:val="37"/>
  </w:num>
  <w:num w:numId="6" w16cid:durableId="53699621">
    <w:abstractNumId w:val="8"/>
  </w:num>
  <w:num w:numId="7" w16cid:durableId="2063362433">
    <w:abstractNumId w:val="6"/>
  </w:num>
  <w:num w:numId="8" w16cid:durableId="423577183">
    <w:abstractNumId w:val="34"/>
  </w:num>
  <w:num w:numId="9" w16cid:durableId="1635796311">
    <w:abstractNumId w:val="16"/>
  </w:num>
  <w:num w:numId="10" w16cid:durableId="2020542082">
    <w:abstractNumId w:val="24"/>
  </w:num>
  <w:num w:numId="11" w16cid:durableId="1560241572">
    <w:abstractNumId w:val="0"/>
  </w:num>
  <w:num w:numId="12" w16cid:durableId="111435740">
    <w:abstractNumId w:val="4"/>
  </w:num>
  <w:num w:numId="13" w16cid:durableId="1460100628">
    <w:abstractNumId w:val="39"/>
  </w:num>
  <w:num w:numId="14" w16cid:durableId="1588538848">
    <w:abstractNumId w:val="31"/>
  </w:num>
  <w:num w:numId="15" w16cid:durableId="374818227">
    <w:abstractNumId w:val="18"/>
  </w:num>
  <w:num w:numId="16" w16cid:durableId="1442258755">
    <w:abstractNumId w:val="13"/>
  </w:num>
  <w:num w:numId="17" w16cid:durableId="950016360">
    <w:abstractNumId w:val="30"/>
  </w:num>
  <w:num w:numId="18" w16cid:durableId="1404178071">
    <w:abstractNumId w:val="28"/>
  </w:num>
  <w:num w:numId="19" w16cid:durableId="2118059989">
    <w:abstractNumId w:val="14"/>
  </w:num>
  <w:num w:numId="20" w16cid:durableId="2047563166">
    <w:abstractNumId w:val="23"/>
  </w:num>
  <w:num w:numId="21" w16cid:durableId="1583102545">
    <w:abstractNumId w:val="27"/>
  </w:num>
  <w:num w:numId="22" w16cid:durableId="305475808">
    <w:abstractNumId w:val="9"/>
  </w:num>
  <w:num w:numId="23" w16cid:durableId="738672665">
    <w:abstractNumId w:val="12"/>
  </w:num>
  <w:num w:numId="24" w16cid:durableId="215049506">
    <w:abstractNumId w:val="36"/>
  </w:num>
  <w:num w:numId="25" w16cid:durableId="278340531">
    <w:abstractNumId w:val="15"/>
  </w:num>
  <w:num w:numId="26" w16cid:durableId="568928033">
    <w:abstractNumId w:val="25"/>
  </w:num>
  <w:num w:numId="27" w16cid:durableId="1067075445">
    <w:abstractNumId w:val="42"/>
  </w:num>
  <w:num w:numId="28" w16cid:durableId="1609581681">
    <w:abstractNumId w:val="43"/>
  </w:num>
  <w:num w:numId="29" w16cid:durableId="167210039">
    <w:abstractNumId w:val="29"/>
  </w:num>
  <w:num w:numId="30" w16cid:durableId="1970240809">
    <w:abstractNumId w:val="40"/>
  </w:num>
  <w:num w:numId="31" w16cid:durableId="1705666608">
    <w:abstractNumId w:val="17"/>
  </w:num>
  <w:num w:numId="32" w16cid:durableId="1687754407">
    <w:abstractNumId w:val="22"/>
  </w:num>
  <w:num w:numId="33" w16cid:durableId="446236215">
    <w:abstractNumId w:val="35"/>
  </w:num>
  <w:num w:numId="34" w16cid:durableId="2081823622">
    <w:abstractNumId w:val="5"/>
  </w:num>
  <w:num w:numId="35" w16cid:durableId="2092041093">
    <w:abstractNumId w:val="21"/>
  </w:num>
  <w:num w:numId="36" w16cid:durableId="1455053301">
    <w:abstractNumId w:val="33"/>
  </w:num>
  <w:num w:numId="37" w16cid:durableId="312832191">
    <w:abstractNumId w:val="11"/>
  </w:num>
  <w:num w:numId="38" w16cid:durableId="1975670606">
    <w:abstractNumId w:val="38"/>
  </w:num>
  <w:num w:numId="39" w16cid:durableId="53939498">
    <w:abstractNumId w:val="19"/>
  </w:num>
  <w:num w:numId="40" w16cid:durableId="1388725146">
    <w:abstractNumId w:val="10"/>
  </w:num>
  <w:num w:numId="41" w16cid:durableId="317616884">
    <w:abstractNumId w:val="32"/>
  </w:num>
  <w:num w:numId="42" w16cid:durableId="2111974543">
    <w:abstractNumId w:val="7"/>
  </w:num>
  <w:num w:numId="43" w16cid:durableId="1220628859">
    <w:abstractNumId w:val="3"/>
  </w:num>
  <w:num w:numId="44" w16cid:durableId="7994229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784"/>
    <w:rsid w:val="000030DE"/>
    <w:rsid w:val="00006472"/>
    <w:rsid w:val="00046955"/>
    <w:rsid w:val="00050109"/>
    <w:rsid w:val="00065745"/>
    <w:rsid w:val="00067774"/>
    <w:rsid w:val="000728A4"/>
    <w:rsid w:val="000800C8"/>
    <w:rsid w:val="00081812"/>
    <w:rsid w:val="00097886"/>
    <w:rsid w:val="000A20CC"/>
    <w:rsid w:val="000B38A8"/>
    <w:rsid w:val="000D34A1"/>
    <w:rsid w:val="000D5F96"/>
    <w:rsid w:val="000F06D0"/>
    <w:rsid w:val="000F0AAF"/>
    <w:rsid w:val="001041D8"/>
    <w:rsid w:val="0012316B"/>
    <w:rsid w:val="00123750"/>
    <w:rsid w:val="001404ED"/>
    <w:rsid w:val="00145B51"/>
    <w:rsid w:val="0015775B"/>
    <w:rsid w:val="0017D4FA"/>
    <w:rsid w:val="001868F9"/>
    <w:rsid w:val="001870B7"/>
    <w:rsid w:val="001A7784"/>
    <w:rsid w:val="001C5351"/>
    <w:rsid w:val="001D6A96"/>
    <w:rsid w:val="001D7DC0"/>
    <w:rsid w:val="001E00E4"/>
    <w:rsid w:val="001F495C"/>
    <w:rsid w:val="00230829"/>
    <w:rsid w:val="00231604"/>
    <w:rsid w:val="00243D6A"/>
    <w:rsid w:val="00256BD6"/>
    <w:rsid w:val="00256E50"/>
    <w:rsid w:val="00283AF1"/>
    <w:rsid w:val="0028442B"/>
    <w:rsid w:val="00286A92"/>
    <w:rsid w:val="0029532A"/>
    <w:rsid w:val="002A03B6"/>
    <w:rsid w:val="002B3F04"/>
    <w:rsid w:val="002B5796"/>
    <w:rsid w:val="002C2992"/>
    <w:rsid w:val="002E2935"/>
    <w:rsid w:val="002F6234"/>
    <w:rsid w:val="002FCA8B"/>
    <w:rsid w:val="00307B42"/>
    <w:rsid w:val="00311B4A"/>
    <w:rsid w:val="003144C4"/>
    <w:rsid w:val="003170D6"/>
    <w:rsid w:val="00330A07"/>
    <w:rsid w:val="0033634A"/>
    <w:rsid w:val="00345ED6"/>
    <w:rsid w:val="00360DCA"/>
    <w:rsid w:val="003B2DA3"/>
    <w:rsid w:val="003C71F3"/>
    <w:rsid w:val="003E7C1D"/>
    <w:rsid w:val="00401741"/>
    <w:rsid w:val="00412394"/>
    <w:rsid w:val="00415489"/>
    <w:rsid w:val="00427658"/>
    <w:rsid w:val="0042D00C"/>
    <w:rsid w:val="0046326E"/>
    <w:rsid w:val="0047080D"/>
    <w:rsid w:val="00472EDC"/>
    <w:rsid w:val="00494E6F"/>
    <w:rsid w:val="004A75F5"/>
    <w:rsid w:val="004B7E9E"/>
    <w:rsid w:val="004C0828"/>
    <w:rsid w:val="004C6176"/>
    <w:rsid w:val="004CD7F8"/>
    <w:rsid w:val="004E436F"/>
    <w:rsid w:val="004E661F"/>
    <w:rsid w:val="004E7367"/>
    <w:rsid w:val="004F5736"/>
    <w:rsid w:val="004F6A42"/>
    <w:rsid w:val="0051A484"/>
    <w:rsid w:val="00542447"/>
    <w:rsid w:val="00552939"/>
    <w:rsid w:val="00557D33"/>
    <w:rsid w:val="0056726E"/>
    <w:rsid w:val="0056C841"/>
    <w:rsid w:val="0059465F"/>
    <w:rsid w:val="005A12DD"/>
    <w:rsid w:val="005A2247"/>
    <w:rsid w:val="005C18C4"/>
    <w:rsid w:val="005D1BB9"/>
    <w:rsid w:val="005E3665"/>
    <w:rsid w:val="006057A4"/>
    <w:rsid w:val="006362B9"/>
    <w:rsid w:val="006421B1"/>
    <w:rsid w:val="00655BF6"/>
    <w:rsid w:val="00664F14"/>
    <w:rsid w:val="00683E49"/>
    <w:rsid w:val="00690007"/>
    <w:rsid w:val="006D8591"/>
    <w:rsid w:val="006E2179"/>
    <w:rsid w:val="006F34C1"/>
    <w:rsid w:val="00706EAB"/>
    <w:rsid w:val="007264E4"/>
    <w:rsid w:val="00752E04"/>
    <w:rsid w:val="007552A9"/>
    <w:rsid w:val="00770026"/>
    <w:rsid w:val="0078227B"/>
    <w:rsid w:val="00782E28"/>
    <w:rsid w:val="007859EA"/>
    <w:rsid w:val="007C5EB6"/>
    <w:rsid w:val="007D4103"/>
    <w:rsid w:val="007D4664"/>
    <w:rsid w:val="007E14B1"/>
    <w:rsid w:val="007F38E4"/>
    <w:rsid w:val="008168F5"/>
    <w:rsid w:val="00817D31"/>
    <w:rsid w:val="00840F9F"/>
    <w:rsid w:val="008475C2"/>
    <w:rsid w:val="00865D30"/>
    <w:rsid w:val="00886380"/>
    <w:rsid w:val="008A732B"/>
    <w:rsid w:val="008C155C"/>
    <w:rsid w:val="008D1AAA"/>
    <w:rsid w:val="008D9BF5"/>
    <w:rsid w:val="008E47EC"/>
    <w:rsid w:val="00902803"/>
    <w:rsid w:val="00910BAD"/>
    <w:rsid w:val="009366D4"/>
    <w:rsid w:val="00943BA0"/>
    <w:rsid w:val="009722A9"/>
    <w:rsid w:val="0099207B"/>
    <w:rsid w:val="00992B28"/>
    <w:rsid w:val="009C1739"/>
    <w:rsid w:val="009C3DF1"/>
    <w:rsid w:val="009C565C"/>
    <w:rsid w:val="009C7329"/>
    <w:rsid w:val="009E702F"/>
    <w:rsid w:val="009F41F3"/>
    <w:rsid w:val="00A0234E"/>
    <w:rsid w:val="00A1A025"/>
    <w:rsid w:val="00A26CF6"/>
    <w:rsid w:val="00A30E66"/>
    <w:rsid w:val="00A32B69"/>
    <w:rsid w:val="00A44168"/>
    <w:rsid w:val="00A516AE"/>
    <w:rsid w:val="00A5693B"/>
    <w:rsid w:val="00A64DEE"/>
    <w:rsid w:val="00A75EB7"/>
    <w:rsid w:val="00A7CA84"/>
    <w:rsid w:val="00A82E4A"/>
    <w:rsid w:val="00A82E84"/>
    <w:rsid w:val="00A874AC"/>
    <w:rsid w:val="00A93273"/>
    <w:rsid w:val="00A95370"/>
    <w:rsid w:val="00AB1351"/>
    <w:rsid w:val="00AC295B"/>
    <w:rsid w:val="00AD263A"/>
    <w:rsid w:val="00B016E5"/>
    <w:rsid w:val="00B1304E"/>
    <w:rsid w:val="00B14DB0"/>
    <w:rsid w:val="00B264C1"/>
    <w:rsid w:val="00B3288D"/>
    <w:rsid w:val="00B33F53"/>
    <w:rsid w:val="00B57C9A"/>
    <w:rsid w:val="00B620E4"/>
    <w:rsid w:val="00B64F69"/>
    <w:rsid w:val="00B82231"/>
    <w:rsid w:val="00B8557E"/>
    <w:rsid w:val="00B958A0"/>
    <w:rsid w:val="00BA27B0"/>
    <w:rsid w:val="00BB1E1C"/>
    <w:rsid w:val="00BB5410"/>
    <w:rsid w:val="00BE1441"/>
    <w:rsid w:val="00BF128B"/>
    <w:rsid w:val="00BF1326"/>
    <w:rsid w:val="00C240F4"/>
    <w:rsid w:val="00C41CE6"/>
    <w:rsid w:val="00C50DE6"/>
    <w:rsid w:val="00C57005"/>
    <w:rsid w:val="00C8483C"/>
    <w:rsid w:val="00C94686"/>
    <w:rsid w:val="00C9748D"/>
    <w:rsid w:val="00CA0EA1"/>
    <w:rsid w:val="00CB30FC"/>
    <w:rsid w:val="00CC1D78"/>
    <w:rsid w:val="00CF06E0"/>
    <w:rsid w:val="00D04B95"/>
    <w:rsid w:val="00D143C6"/>
    <w:rsid w:val="00D20B6E"/>
    <w:rsid w:val="00D25B8C"/>
    <w:rsid w:val="00D749EC"/>
    <w:rsid w:val="00D92E8F"/>
    <w:rsid w:val="00DC16CC"/>
    <w:rsid w:val="00DF10A2"/>
    <w:rsid w:val="00DF1ABC"/>
    <w:rsid w:val="00E00F77"/>
    <w:rsid w:val="00E2165C"/>
    <w:rsid w:val="00E4102D"/>
    <w:rsid w:val="00E43488"/>
    <w:rsid w:val="00E75E60"/>
    <w:rsid w:val="00E90DA6"/>
    <w:rsid w:val="00E96027"/>
    <w:rsid w:val="00EA0B49"/>
    <w:rsid w:val="00EB1833"/>
    <w:rsid w:val="00EB44D1"/>
    <w:rsid w:val="00EE0AAC"/>
    <w:rsid w:val="00EE2BF9"/>
    <w:rsid w:val="00EE308F"/>
    <w:rsid w:val="00EE7A31"/>
    <w:rsid w:val="00F13F87"/>
    <w:rsid w:val="00F2143A"/>
    <w:rsid w:val="00F22BD9"/>
    <w:rsid w:val="00F343C8"/>
    <w:rsid w:val="00F4477D"/>
    <w:rsid w:val="00F52EDB"/>
    <w:rsid w:val="00F60888"/>
    <w:rsid w:val="00F610B5"/>
    <w:rsid w:val="00F61295"/>
    <w:rsid w:val="00F6191A"/>
    <w:rsid w:val="00F6365B"/>
    <w:rsid w:val="00F640AD"/>
    <w:rsid w:val="00F71865"/>
    <w:rsid w:val="00F90E94"/>
    <w:rsid w:val="00F96B52"/>
    <w:rsid w:val="00FA0143"/>
    <w:rsid w:val="00FD601D"/>
    <w:rsid w:val="01040C41"/>
    <w:rsid w:val="0116F0DA"/>
    <w:rsid w:val="0128114D"/>
    <w:rsid w:val="0128A960"/>
    <w:rsid w:val="012FB516"/>
    <w:rsid w:val="014F0767"/>
    <w:rsid w:val="015B55ED"/>
    <w:rsid w:val="015C2941"/>
    <w:rsid w:val="0162975C"/>
    <w:rsid w:val="01670D78"/>
    <w:rsid w:val="016D0AAB"/>
    <w:rsid w:val="016EAA90"/>
    <w:rsid w:val="01A06A4F"/>
    <w:rsid w:val="01A3AAD9"/>
    <w:rsid w:val="01A9F994"/>
    <w:rsid w:val="01ADB07F"/>
    <w:rsid w:val="01C1988A"/>
    <w:rsid w:val="01C41B69"/>
    <w:rsid w:val="01C4AE16"/>
    <w:rsid w:val="01CDD753"/>
    <w:rsid w:val="02006B31"/>
    <w:rsid w:val="0203BC6C"/>
    <w:rsid w:val="020AF133"/>
    <w:rsid w:val="020E7059"/>
    <w:rsid w:val="0212A4BD"/>
    <w:rsid w:val="021E86AD"/>
    <w:rsid w:val="02217D4F"/>
    <w:rsid w:val="022B2CA5"/>
    <w:rsid w:val="022DB5F0"/>
    <w:rsid w:val="0237683F"/>
    <w:rsid w:val="023E6057"/>
    <w:rsid w:val="025BE77E"/>
    <w:rsid w:val="027BC30C"/>
    <w:rsid w:val="028C7434"/>
    <w:rsid w:val="02AC94AA"/>
    <w:rsid w:val="02AD57B0"/>
    <w:rsid w:val="02BF4DBD"/>
    <w:rsid w:val="02D9DDFA"/>
    <w:rsid w:val="02DAC011"/>
    <w:rsid w:val="02F43C0F"/>
    <w:rsid w:val="02F9BF97"/>
    <w:rsid w:val="03205CD9"/>
    <w:rsid w:val="03340EB2"/>
    <w:rsid w:val="0349A25A"/>
    <w:rsid w:val="034C4503"/>
    <w:rsid w:val="035D9983"/>
    <w:rsid w:val="036020F5"/>
    <w:rsid w:val="0383C584"/>
    <w:rsid w:val="038F26D6"/>
    <w:rsid w:val="03962E76"/>
    <w:rsid w:val="03BAD9FA"/>
    <w:rsid w:val="03CED0BA"/>
    <w:rsid w:val="03D338A0"/>
    <w:rsid w:val="03D4CDE8"/>
    <w:rsid w:val="03E33338"/>
    <w:rsid w:val="03F87154"/>
    <w:rsid w:val="04003825"/>
    <w:rsid w:val="04081987"/>
    <w:rsid w:val="0412691D"/>
    <w:rsid w:val="0429978E"/>
    <w:rsid w:val="042F015D"/>
    <w:rsid w:val="043A6AB5"/>
    <w:rsid w:val="044C8DCB"/>
    <w:rsid w:val="044E919C"/>
    <w:rsid w:val="044F0D6D"/>
    <w:rsid w:val="044F7FB3"/>
    <w:rsid w:val="0458EADD"/>
    <w:rsid w:val="045DD4A5"/>
    <w:rsid w:val="0462D26C"/>
    <w:rsid w:val="046B3690"/>
    <w:rsid w:val="046F320D"/>
    <w:rsid w:val="047C0452"/>
    <w:rsid w:val="04864B65"/>
    <w:rsid w:val="048F0617"/>
    <w:rsid w:val="04A79C4D"/>
    <w:rsid w:val="04BD3375"/>
    <w:rsid w:val="04E77E96"/>
    <w:rsid w:val="04EF5699"/>
    <w:rsid w:val="050600D9"/>
    <w:rsid w:val="05126783"/>
    <w:rsid w:val="05136E61"/>
    <w:rsid w:val="051838D6"/>
    <w:rsid w:val="051E7DD5"/>
    <w:rsid w:val="0522859F"/>
    <w:rsid w:val="052FF1AA"/>
    <w:rsid w:val="0552A300"/>
    <w:rsid w:val="055C6781"/>
    <w:rsid w:val="056C585D"/>
    <w:rsid w:val="057A3F70"/>
    <w:rsid w:val="057C1A02"/>
    <w:rsid w:val="0584B838"/>
    <w:rsid w:val="0585BF3D"/>
    <w:rsid w:val="058A8B08"/>
    <w:rsid w:val="05960CB1"/>
    <w:rsid w:val="05AD2753"/>
    <w:rsid w:val="05BD17F8"/>
    <w:rsid w:val="05E2EB2C"/>
    <w:rsid w:val="05F28CE9"/>
    <w:rsid w:val="05F6393E"/>
    <w:rsid w:val="05FCA350"/>
    <w:rsid w:val="06046492"/>
    <w:rsid w:val="06187576"/>
    <w:rsid w:val="06225E82"/>
    <w:rsid w:val="063B2E85"/>
    <w:rsid w:val="064BB712"/>
    <w:rsid w:val="064F906B"/>
    <w:rsid w:val="065F3CD9"/>
    <w:rsid w:val="0670F397"/>
    <w:rsid w:val="0676A25C"/>
    <w:rsid w:val="067AB295"/>
    <w:rsid w:val="067B4CCB"/>
    <w:rsid w:val="0699303E"/>
    <w:rsid w:val="069EDE24"/>
    <w:rsid w:val="06A484A6"/>
    <w:rsid w:val="06A8C26D"/>
    <w:rsid w:val="06AF7E7B"/>
    <w:rsid w:val="06B9CCDA"/>
    <w:rsid w:val="06C38D1F"/>
    <w:rsid w:val="06D8299A"/>
    <w:rsid w:val="06EC9FC5"/>
    <w:rsid w:val="06EDFC6D"/>
    <w:rsid w:val="06FDCFDA"/>
    <w:rsid w:val="0703D22A"/>
    <w:rsid w:val="07090A41"/>
    <w:rsid w:val="0728A492"/>
    <w:rsid w:val="0735BCD6"/>
    <w:rsid w:val="0736F431"/>
    <w:rsid w:val="0739918B"/>
    <w:rsid w:val="074AEFE3"/>
    <w:rsid w:val="07551CB6"/>
    <w:rsid w:val="0771266C"/>
    <w:rsid w:val="0778AE73"/>
    <w:rsid w:val="078077CA"/>
    <w:rsid w:val="0798E764"/>
    <w:rsid w:val="07CC477F"/>
    <w:rsid w:val="07F3EB43"/>
    <w:rsid w:val="07F421AA"/>
    <w:rsid w:val="07F595BB"/>
    <w:rsid w:val="0811C49C"/>
    <w:rsid w:val="08125636"/>
    <w:rsid w:val="081FDE95"/>
    <w:rsid w:val="08299E3D"/>
    <w:rsid w:val="083C5B49"/>
    <w:rsid w:val="0857B61C"/>
    <w:rsid w:val="0867316A"/>
    <w:rsid w:val="08780CB8"/>
    <w:rsid w:val="087CDCB5"/>
    <w:rsid w:val="0888C5AB"/>
    <w:rsid w:val="08902EBC"/>
    <w:rsid w:val="08905434"/>
    <w:rsid w:val="0890B957"/>
    <w:rsid w:val="089F1956"/>
    <w:rsid w:val="08BB9283"/>
    <w:rsid w:val="08C254FB"/>
    <w:rsid w:val="08C3D132"/>
    <w:rsid w:val="08CE8DC4"/>
    <w:rsid w:val="08DCDD0E"/>
    <w:rsid w:val="08DCE1F0"/>
    <w:rsid w:val="08E42AB4"/>
    <w:rsid w:val="08E57517"/>
    <w:rsid w:val="08E973DC"/>
    <w:rsid w:val="08EF39F7"/>
    <w:rsid w:val="090DB48C"/>
    <w:rsid w:val="0911692F"/>
    <w:rsid w:val="0916B8D4"/>
    <w:rsid w:val="0919B6F9"/>
    <w:rsid w:val="09278B03"/>
    <w:rsid w:val="09333C8C"/>
    <w:rsid w:val="09336D9E"/>
    <w:rsid w:val="094DDAD9"/>
    <w:rsid w:val="095C52E4"/>
    <w:rsid w:val="0968E253"/>
    <w:rsid w:val="09799F59"/>
    <w:rsid w:val="0982C206"/>
    <w:rsid w:val="09955FFA"/>
    <w:rsid w:val="099BA652"/>
    <w:rsid w:val="09B768FD"/>
    <w:rsid w:val="09B96B51"/>
    <w:rsid w:val="09CC698B"/>
    <w:rsid w:val="09CD16F2"/>
    <w:rsid w:val="09CDF611"/>
    <w:rsid w:val="09D7AAFD"/>
    <w:rsid w:val="09E9E63A"/>
    <w:rsid w:val="09F4AFCF"/>
    <w:rsid w:val="0A01A94B"/>
    <w:rsid w:val="0A0239A6"/>
    <w:rsid w:val="0A05504A"/>
    <w:rsid w:val="0A18A594"/>
    <w:rsid w:val="0A19CC1D"/>
    <w:rsid w:val="0A2519FB"/>
    <w:rsid w:val="0A2C43D6"/>
    <w:rsid w:val="0A4CA723"/>
    <w:rsid w:val="0A504934"/>
    <w:rsid w:val="0A6787EE"/>
    <w:rsid w:val="0A8F1078"/>
    <w:rsid w:val="0AA27030"/>
    <w:rsid w:val="0AAC4219"/>
    <w:rsid w:val="0AAEEA30"/>
    <w:rsid w:val="0AB85369"/>
    <w:rsid w:val="0AC2A844"/>
    <w:rsid w:val="0B02FBAA"/>
    <w:rsid w:val="0B0F22ED"/>
    <w:rsid w:val="0B18D59E"/>
    <w:rsid w:val="0B2B8240"/>
    <w:rsid w:val="0B426149"/>
    <w:rsid w:val="0B44FB91"/>
    <w:rsid w:val="0B5F9523"/>
    <w:rsid w:val="0B69BC33"/>
    <w:rsid w:val="0B6C2343"/>
    <w:rsid w:val="0B91F304"/>
    <w:rsid w:val="0B94941F"/>
    <w:rsid w:val="0BBFA181"/>
    <w:rsid w:val="0BE1ACEA"/>
    <w:rsid w:val="0BFA7892"/>
    <w:rsid w:val="0BFCBCBA"/>
    <w:rsid w:val="0C07B2D2"/>
    <w:rsid w:val="0C12C7AE"/>
    <w:rsid w:val="0C3202D4"/>
    <w:rsid w:val="0C33D51F"/>
    <w:rsid w:val="0C52DC61"/>
    <w:rsid w:val="0C59CC8A"/>
    <w:rsid w:val="0C5D108C"/>
    <w:rsid w:val="0C5DB1F3"/>
    <w:rsid w:val="0C785A89"/>
    <w:rsid w:val="0CC4B3AD"/>
    <w:rsid w:val="0CC8F2CD"/>
    <w:rsid w:val="0CE2FB76"/>
    <w:rsid w:val="0CE8310F"/>
    <w:rsid w:val="0CF234A0"/>
    <w:rsid w:val="0CF46D3A"/>
    <w:rsid w:val="0CF47D9A"/>
    <w:rsid w:val="0D127EC9"/>
    <w:rsid w:val="0D25BD1A"/>
    <w:rsid w:val="0D37112B"/>
    <w:rsid w:val="0D5B0F28"/>
    <w:rsid w:val="0D5CA73B"/>
    <w:rsid w:val="0D65FB98"/>
    <w:rsid w:val="0D723B35"/>
    <w:rsid w:val="0D754FC9"/>
    <w:rsid w:val="0D7867A7"/>
    <w:rsid w:val="0D7B6DCD"/>
    <w:rsid w:val="0DC9747B"/>
    <w:rsid w:val="0DD28C19"/>
    <w:rsid w:val="0DD6F5DC"/>
    <w:rsid w:val="0DE0F95E"/>
    <w:rsid w:val="0DF04573"/>
    <w:rsid w:val="0DF170DE"/>
    <w:rsid w:val="0DFD0392"/>
    <w:rsid w:val="0DFE3309"/>
    <w:rsid w:val="0E0BE5DF"/>
    <w:rsid w:val="0E1AA689"/>
    <w:rsid w:val="0E1FF11E"/>
    <w:rsid w:val="0E46594E"/>
    <w:rsid w:val="0E56916F"/>
    <w:rsid w:val="0E60840E"/>
    <w:rsid w:val="0E6975F3"/>
    <w:rsid w:val="0E71519E"/>
    <w:rsid w:val="0E742A26"/>
    <w:rsid w:val="0E7445C1"/>
    <w:rsid w:val="0E744B31"/>
    <w:rsid w:val="0E7A727C"/>
    <w:rsid w:val="0E823611"/>
    <w:rsid w:val="0EA045B5"/>
    <w:rsid w:val="0EAE4F2A"/>
    <w:rsid w:val="0EBCE305"/>
    <w:rsid w:val="0ECF1CCA"/>
    <w:rsid w:val="0EDC1E77"/>
    <w:rsid w:val="0EEC53E4"/>
    <w:rsid w:val="0EF00EB8"/>
    <w:rsid w:val="0EF38A0D"/>
    <w:rsid w:val="0F17465B"/>
    <w:rsid w:val="0F1B4390"/>
    <w:rsid w:val="0F270782"/>
    <w:rsid w:val="0F403814"/>
    <w:rsid w:val="0F51CBA1"/>
    <w:rsid w:val="0F51FAC7"/>
    <w:rsid w:val="0F53BEF9"/>
    <w:rsid w:val="0F5B0767"/>
    <w:rsid w:val="0F68C763"/>
    <w:rsid w:val="0F7E2329"/>
    <w:rsid w:val="0F8B9CAC"/>
    <w:rsid w:val="0F8ED5D1"/>
    <w:rsid w:val="0F9F40A5"/>
    <w:rsid w:val="0FAD7BC8"/>
    <w:rsid w:val="0FB364F3"/>
    <w:rsid w:val="0FC8E0A1"/>
    <w:rsid w:val="0FD41C4A"/>
    <w:rsid w:val="0FD4AA5E"/>
    <w:rsid w:val="0FD581AB"/>
    <w:rsid w:val="0FE13F98"/>
    <w:rsid w:val="0FE73F49"/>
    <w:rsid w:val="0FEFA0A3"/>
    <w:rsid w:val="0FF3636C"/>
    <w:rsid w:val="0FF4EC17"/>
    <w:rsid w:val="0FFC473B"/>
    <w:rsid w:val="10138DD6"/>
    <w:rsid w:val="1035D898"/>
    <w:rsid w:val="10491AD0"/>
    <w:rsid w:val="105D6929"/>
    <w:rsid w:val="1061918A"/>
    <w:rsid w:val="1061A29B"/>
    <w:rsid w:val="106D274D"/>
    <w:rsid w:val="1077A071"/>
    <w:rsid w:val="1078A5EF"/>
    <w:rsid w:val="1078C012"/>
    <w:rsid w:val="1094EFA0"/>
    <w:rsid w:val="109E24F4"/>
    <w:rsid w:val="109EDAB3"/>
    <w:rsid w:val="109FCC90"/>
    <w:rsid w:val="10A14EB1"/>
    <w:rsid w:val="10A964B8"/>
    <w:rsid w:val="10B43A69"/>
    <w:rsid w:val="10DE4C82"/>
    <w:rsid w:val="10F82180"/>
    <w:rsid w:val="10F98B1C"/>
    <w:rsid w:val="110C0C75"/>
    <w:rsid w:val="111ABBB7"/>
    <w:rsid w:val="111C3EF3"/>
    <w:rsid w:val="111F5814"/>
    <w:rsid w:val="112239C7"/>
    <w:rsid w:val="112F3EA1"/>
    <w:rsid w:val="1152A255"/>
    <w:rsid w:val="11601F93"/>
    <w:rsid w:val="118C9D09"/>
    <w:rsid w:val="11A476FD"/>
    <w:rsid w:val="11B48A68"/>
    <w:rsid w:val="11B58C9B"/>
    <w:rsid w:val="11B745A5"/>
    <w:rsid w:val="11D4E412"/>
    <w:rsid w:val="11DADA1E"/>
    <w:rsid w:val="11F10635"/>
    <w:rsid w:val="122FE75F"/>
    <w:rsid w:val="124C14F7"/>
    <w:rsid w:val="1268D2FE"/>
    <w:rsid w:val="1268F9EE"/>
    <w:rsid w:val="1276FBE5"/>
    <w:rsid w:val="1279F706"/>
    <w:rsid w:val="1288FE75"/>
    <w:rsid w:val="1295E9E3"/>
    <w:rsid w:val="12C05BEA"/>
    <w:rsid w:val="12C74758"/>
    <w:rsid w:val="12E464E1"/>
    <w:rsid w:val="12E59E31"/>
    <w:rsid w:val="12E820A3"/>
    <w:rsid w:val="12EF5BA7"/>
    <w:rsid w:val="12FEE211"/>
    <w:rsid w:val="131408DC"/>
    <w:rsid w:val="1314D6D0"/>
    <w:rsid w:val="1314D7F0"/>
    <w:rsid w:val="131C01F4"/>
    <w:rsid w:val="131E3CFE"/>
    <w:rsid w:val="1350EE51"/>
    <w:rsid w:val="13609265"/>
    <w:rsid w:val="136297F4"/>
    <w:rsid w:val="1366E75E"/>
    <w:rsid w:val="1368B9A3"/>
    <w:rsid w:val="136D54F3"/>
    <w:rsid w:val="13787DF1"/>
    <w:rsid w:val="13BA7A1B"/>
    <w:rsid w:val="13C7918F"/>
    <w:rsid w:val="13D2B379"/>
    <w:rsid w:val="13E2CE20"/>
    <w:rsid w:val="13EED86C"/>
    <w:rsid w:val="13F70E37"/>
    <w:rsid w:val="13FD9090"/>
    <w:rsid w:val="140FC621"/>
    <w:rsid w:val="1419769F"/>
    <w:rsid w:val="141FA741"/>
    <w:rsid w:val="14358E81"/>
    <w:rsid w:val="143E4E2B"/>
    <w:rsid w:val="144DE6D0"/>
    <w:rsid w:val="1475534C"/>
    <w:rsid w:val="147BBE44"/>
    <w:rsid w:val="148DC190"/>
    <w:rsid w:val="1491E8D1"/>
    <w:rsid w:val="1495BE35"/>
    <w:rsid w:val="14968D1E"/>
    <w:rsid w:val="14B34595"/>
    <w:rsid w:val="14C461DE"/>
    <w:rsid w:val="14DA74D9"/>
    <w:rsid w:val="14EC4564"/>
    <w:rsid w:val="150051FD"/>
    <w:rsid w:val="150FBFE0"/>
    <w:rsid w:val="15197A5A"/>
    <w:rsid w:val="151F71BD"/>
    <w:rsid w:val="1532179B"/>
    <w:rsid w:val="15490822"/>
    <w:rsid w:val="154A2539"/>
    <w:rsid w:val="154A6746"/>
    <w:rsid w:val="154E5E13"/>
    <w:rsid w:val="15686E13"/>
    <w:rsid w:val="157291F5"/>
    <w:rsid w:val="15737194"/>
    <w:rsid w:val="1573DD48"/>
    <w:rsid w:val="1575FC54"/>
    <w:rsid w:val="157A4612"/>
    <w:rsid w:val="15820D60"/>
    <w:rsid w:val="15839934"/>
    <w:rsid w:val="1584E0E4"/>
    <w:rsid w:val="15A1D3CB"/>
    <w:rsid w:val="15B19990"/>
    <w:rsid w:val="15D0ABF1"/>
    <w:rsid w:val="15D1109C"/>
    <w:rsid w:val="15D31DAD"/>
    <w:rsid w:val="15E159EB"/>
    <w:rsid w:val="15E2AE4F"/>
    <w:rsid w:val="15EF77DA"/>
    <w:rsid w:val="15F059BB"/>
    <w:rsid w:val="160350A1"/>
    <w:rsid w:val="16178EA5"/>
    <w:rsid w:val="161C4C61"/>
    <w:rsid w:val="1621FB59"/>
    <w:rsid w:val="162F6623"/>
    <w:rsid w:val="163101C3"/>
    <w:rsid w:val="16318158"/>
    <w:rsid w:val="16410467"/>
    <w:rsid w:val="164F2311"/>
    <w:rsid w:val="165A0A97"/>
    <w:rsid w:val="167AAA21"/>
    <w:rsid w:val="16885923"/>
    <w:rsid w:val="169877BA"/>
    <w:rsid w:val="16A5396F"/>
    <w:rsid w:val="16A5A785"/>
    <w:rsid w:val="16BAF736"/>
    <w:rsid w:val="16BB516D"/>
    <w:rsid w:val="16D66209"/>
    <w:rsid w:val="16E25E88"/>
    <w:rsid w:val="16E57C21"/>
    <w:rsid w:val="16EA8F7B"/>
    <w:rsid w:val="1707DC69"/>
    <w:rsid w:val="1711CCB5"/>
    <w:rsid w:val="1728E887"/>
    <w:rsid w:val="174D6C5A"/>
    <w:rsid w:val="1758A3A7"/>
    <w:rsid w:val="175CD845"/>
    <w:rsid w:val="1761BF89"/>
    <w:rsid w:val="176371E0"/>
    <w:rsid w:val="17714478"/>
    <w:rsid w:val="1773058F"/>
    <w:rsid w:val="17767E74"/>
    <w:rsid w:val="1778D6F5"/>
    <w:rsid w:val="179CEF1D"/>
    <w:rsid w:val="17A298DD"/>
    <w:rsid w:val="17AE351B"/>
    <w:rsid w:val="17AE9C24"/>
    <w:rsid w:val="17B5539F"/>
    <w:rsid w:val="17D571F9"/>
    <w:rsid w:val="17DC7563"/>
    <w:rsid w:val="1808B9E1"/>
    <w:rsid w:val="1813897D"/>
    <w:rsid w:val="1817BC97"/>
    <w:rsid w:val="181AB446"/>
    <w:rsid w:val="1827FA10"/>
    <w:rsid w:val="18536F41"/>
    <w:rsid w:val="1869E785"/>
    <w:rsid w:val="186A5A6D"/>
    <w:rsid w:val="1875FFEC"/>
    <w:rsid w:val="1878D20C"/>
    <w:rsid w:val="187CF09B"/>
    <w:rsid w:val="1882D958"/>
    <w:rsid w:val="18907F12"/>
    <w:rsid w:val="18A3ABB8"/>
    <w:rsid w:val="18A4CBC7"/>
    <w:rsid w:val="18AF6FF0"/>
    <w:rsid w:val="18CEAA74"/>
    <w:rsid w:val="18CFF376"/>
    <w:rsid w:val="18D5D413"/>
    <w:rsid w:val="18EC6125"/>
    <w:rsid w:val="18EE74AA"/>
    <w:rsid w:val="18FD8FEA"/>
    <w:rsid w:val="19243C0F"/>
    <w:rsid w:val="193C75E6"/>
    <w:rsid w:val="19410797"/>
    <w:rsid w:val="1953C6C3"/>
    <w:rsid w:val="1962C895"/>
    <w:rsid w:val="1970725A"/>
    <w:rsid w:val="199957DA"/>
    <w:rsid w:val="19A3753A"/>
    <w:rsid w:val="19B1835B"/>
    <w:rsid w:val="19D83793"/>
    <w:rsid w:val="19FAC025"/>
    <w:rsid w:val="1A07769D"/>
    <w:rsid w:val="1A0F6EBF"/>
    <w:rsid w:val="1A1EA9B9"/>
    <w:rsid w:val="1A20ECA2"/>
    <w:rsid w:val="1A29EEF9"/>
    <w:rsid w:val="1A345D00"/>
    <w:rsid w:val="1A417824"/>
    <w:rsid w:val="1A64680D"/>
    <w:rsid w:val="1A67DBA6"/>
    <w:rsid w:val="1A874338"/>
    <w:rsid w:val="1A9D8E97"/>
    <w:rsid w:val="1AAF5008"/>
    <w:rsid w:val="1ABC4D67"/>
    <w:rsid w:val="1ABF3B51"/>
    <w:rsid w:val="1AC6AC8F"/>
    <w:rsid w:val="1AE6B522"/>
    <w:rsid w:val="1B02C823"/>
    <w:rsid w:val="1B038DEF"/>
    <w:rsid w:val="1B2D2542"/>
    <w:rsid w:val="1B43E29E"/>
    <w:rsid w:val="1B5103B4"/>
    <w:rsid w:val="1B6BBFA8"/>
    <w:rsid w:val="1B6E8CF7"/>
    <w:rsid w:val="1B6F9381"/>
    <w:rsid w:val="1B7C482B"/>
    <w:rsid w:val="1B7DE0A5"/>
    <w:rsid w:val="1B7F743C"/>
    <w:rsid w:val="1B80AB4D"/>
    <w:rsid w:val="1B8763A2"/>
    <w:rsid w:val="1B9A27D7"/>
    <w:rsid w:val="1BA670C9"/>
    <w:rsid w:val="1BA8D611"/>
    <w:rsid w:val="1BA98750"/>
    <w:rsid w:val="1BBEA2D2"/>
    <w:rsid w:val="1BD5742C"/>
    <w:rsid w:val="1BE02E9D"/>
    <w:rsid w:val="1BE0863D"/>
    <w:rsid w:val="1BF773FF"/>
    <w:rsid w:val="1C20DB14"/>
    <w:rsid w:val="1C28B648"/>
    <w:rsid w:val="1C2D3147"/>
    <w:rsid w:val="1C30B723"/>
    <w:rsid w:val="1C376F2A"/>
    <w:rsid w:val="1C3B6748"/>
    <w:rsid w:val="1C627CF0"/>
    <w:rsid w:val="1C635674"/>
    <w:rsid w:val="1C736F0E"/>
    <w:rsid w:val="1C995BEE"/>
    <w:rsid w:val="1CA99A5E"/>
    <w:rsid w:val="1CC2A20A"/>
    <w:rsid w:val="1CD21CEE"/>
    <w:rsid w:val="1CD70A70"/>
    <w:rsid w:val="1CF21C29"/>
    <w:rsid w:val="1D143835"/>
    <w:rsid w:val="1D6639F9"/>
    <w:rsid w:val="1D6B87D8"/>
    <w:rsid w:val="1D8F403B"/>
    <w:rsid w:val="1D9D1BF6"/>
    <w:rsid w:val="1DB21664"/>
    <w:rsid w:val="1DDAF213"/>
    <w:rsid w:val="1DE9FC5F"/>
    <w:rsid w:val="1DF13A2F"/>
    <w:rsid w:val="1DF854F0"/>
    <w:rsid w:val="1E0E05CE"/>
    <w:rsid w:val="1E0F3490"/>
    <w:rsid w:val="1E0FC3D5"/>
    <w:rsid w:val="1E179145"/>
    <w:rsid w:val="1E2D20CE"/>
    <w:rsid w:val="1E594474"/>
    <w:rsid w:val="1E667160"/>
    <w:rsid w:val="1E67F531"/>
    <w:rsid w:val="1E83E15D"/>
    <w:rsid w:val="1EAE5922"/>
    <w:rsid w:val="1EB8DC40"/>
    <w:rsid w:val="1EBDD454"/>
    <w:rsid w:val="1EEE4EDA"/>
    <w:rsid w:val="1F09E02E"/>
    <w:rsid w:val="1F0EAAAF"/>
    <w:rsid w:val="1F138FF7"/>
    <w:rsid w:val="1F1BFBD9"/>
    <w:rsid w:val="1F1F724A"/>
    <w:rsid w:val="1F249CCD"/>
    <w:rsid w:val="1F2B3F16"/>
    <w:rsid w:val="1F2D5AF1"/>
    <w:rsid w:val="1F4924A9"/>
    <w:rsid w:val="1F65EB38"/>
    <w:rsid w:val="1F782C9F"/>
    <w:rsid w:val="1F783EC3"/>
    <w:rsid w:val="1F7AF3FB"/>
    <w:rsid w:val="1FB04849"/>
    <w:rsid w:val="1FB12597"/>
    <w:rsid w:val="1FB41F93"/>
    <w:rsid w:val="1FBC4673"/>
    <w:rsid w:val="1FC069C1"/>
    <w:rsid w:val="1FCE514F"/>
    <w:rsid w:val="1FD0F0D4"/>
    <w:rsid w:val="1FD6A0B6"/>
    <w:rsid w:val="1FDB04DD"/>
    <w:rsid w:val="1FEA285A"/>
    <w:rsid w:val="1FEE95D1"/>
    <w:rsid w:val="1FF05418"/>
    <w:rsid w:val="1FFC1B55"/>
    <w:rsid w:val="2011DF72"/>
    <w:rsid w:val="201889DF"/>
    <w:rsid w:val="2029F1B8"/>
    <w:rsid w:val="2045B5EB"/>
    <w:rsid w:val="2045F917"/>
    <w:rsid w:val="204889FB"/>
    <w:rsid w:val="2057006A"/>
    <w:rsid w:val="2058018E"/>
    <w:rsid w:val="2062417D"/>
    <w:rsid w:val="20715E04"/>
    <w:rsid w:val="20840B53"/>
    <w:rsid w:val="20896A16"/>
    <w:rsid w:val="20968969"/>
    <w:rsid w:val="20A17917"/>
    <w:rsid w:val="20B0AD20"/>
    <w:rsid w:val="20B37B7C"/>
    <w:rsid w:val="20B68AA5"/>
    <w:rsid w:val="20B89656"/>
    <w:rsid w:val="20BF44A2"/>
    <w:rsid w:val="20D357B6"/>
    <w:rsid w:val="20D96118"/>
    <w:rsid w:val="20DE8FB8"/>
    <w:rsid w:val="20F4E81A"/>
    <w:rsid w:val="20F5D98F"/>
    <w:rsid w:val="21016929"/>
    <w:rsid w:val="212FF9C6"/>
    <w:rsid w:val="21348D4D"/>
    <w:rsid w:val="2138DE8D"/>
    <w:rsid w:val="213DCE49"/>
    <w:rsid w:val="21506FFE"/>
    <w:rsid w:val="216B335E"/>
    <w:rsid w:val="216F8DF9"/>
    <w:rsid w:val="2181A013"/>
    <w:rsid w:val="218D4E85"/>
    <w:rsid w:val="2193C773"/>
    <w:rsid w:val="21CDD982"/>
    <w:rsid w:val="21DD6DF1"/>
    <w:rsid w:val="21F81456"/>
    <w:rsid w:val="21F8223F"/>
    <w:rsid w:val="221B3A84"/>
    <w:rsid w:val="22303BE0"/>
    <w:rsid w:val="223377EB"/>
    <w:rsid w:val="2240A2AD"/>
    <w:rsid w:val="224E0D16"/>
    <w:rsid w:val="224E9D38"/>
    <w:rsid w:val="2253FA9B"/>
    <w:rsid w:val="228338CE"/>
    <w:rsid w:val="2283FED0"/>
    <w:rsid w:val="2298771D"/>
    <w:rsid w:val="229CC25F"/>
    <w:rsid w:val="22A451D0"/>
    <w:rsid w:val="22CBCA27"/>
    <w:rsid w:val="22F1C707"/>
    <w:rsid w:val="22F6EA36"/>
    <w:rsid w:val="230F8D3A"/>
    <w:rsid w:val="2328083D"/>
    <w:rsid w:val="232F50C1"/>
    <w:rsid w:val="2333847F"/>
    <w:rsid w:val="23355B88"/>
    <w:rsid w:val="2341A4AF"/>
    <w:rsid w:val="235BCB51"/>
    <w:rsid w:val="236F8280"/>
    <w:rsid w:val="2383C8C9"/>
    <w:rsid w:val="239500CF"/>
    <w:rsid w:val="23A0DC26"/>
    <w:rsid w:val="23A8A62C"/>
    <w:rsid w:val="23B56FEA"/>
    <w:rsid w:val="23CEC4E9"/>
    <w:rsid w:val="23D7EFCE"/>
    <w:rsid w:val="23D8711D"/>
    <w:rsid w:val="23E014BB"/>
    <w:rsid w:val="240B4C59"/>
    <w:rsid w:val="240C108D"/>
    <w:rsid w:val="24145D1F"/>
    <w:rsid w:val="24231DD2"/>
    <w:rsid w:val="242464B0"/>
    <w:rsid w:val="242D86DA"/>
    <w:rsid w:val="242E6023"/>
    <w:rsid w:val="243497BE"/>
    <w:rsid w:val="243C957C"/>
    <w:rsid w:val="245E1FF5"/>
    <w:rsid w:val="2471FF3B"/>
    <w:rsid w:val="2474317A"/>
    <w:rsid w:val="247631E7"/>
    <w:rsid w:val="247BC39E"/>
    <w:rsid w:val="247CD16E"/>
    <w:rsid w:val="24968B53"/>
    <w:rsid w:val="24B50907"/>
    <w:rsid w:val="24BA97EA"/>
    <w:rsid w:val="24BDCC35"/>
    <w:rsid w:val="24F96DB7"/>
    <w:rsid w:val="24FFB7B2"/>
    <w:rsid w:val="2506F2AE"/>
    <w:rsid w:val="253BD3DE"/>
    <w:rsid w:val="2567671C"/>
    <w:rsid w:val="25693E53"/>
    <w:rsid w:val="256FE825"/>
    <w:rsid w:val="257B04C4"/>
    <w:rsid w:val="257F49F1"/>
    <w:rsid w:val="2583EAD5"/>
    <w:rsid w:val="2593AA20"/>
    <w:rsid w:val="259E9979"/>
    <w:rsid w:val="25A1E2E6"/>
    <w:rsid w:val="25A84A46"/>
    <w:rsid w:val="25B46590"/>
    <w:rsid w:val="25B8EB22"/>
    <w:rsid w:val="25B909BA"/>
    <w:rsid w:val="25D122FB"/>
    <w:rsid w:val="25E06D47"/>
    <w:rsid w:val="25EFCF73"/>
    <w:rsid w:val="25FC794A"/>
    <w:rsid w:val="25FCCE35"/>
    <w:rsid w:val="2614E42B"/>
    <w:rsid w:val="261A72CF"/>
    <w:rsid w:val="261D1D50"/>
    <w:rsid w:val="262B703D"/>
    <w:rsid w:val="262CA9C5"/>
    <w:rsid w:val="26300E22"/>
    <w:rsid w:val="263976D3"/>
    <w:rsid w:val="264C09FA"/>
    <w:rsid w:val="264D8080"/>
    <w:rsid w:val="2668B995"/>
    <w:rsid w:val="268F043A"/>
    <w:rsid w:val="268FABB6"/>
    <w:rsid w:val="2695283D"/>
    <w:rsid w:val="2696A12C"/>
    <w:rsid w:val="26BC3296"/>
    <w:rsid w:val="26CFE532"/>
    <w:rsid w:val="26D82970"/>
    <w:rsid w:val="26D94CA9"/>
    <w:rsid w:val="26DD48D8"/>
    <w:rsid w:val="26F75077"/>
    <w:rsid w:val="2710B133"/>
    <w:rsid w:val="27117A4C"/>
    <w:rsid w:val="271547CC"/>
    <w:rsid w:val="271A54ED"/>
    <w:rsid w:val="271B9713"/>
    <w:rsid w:val="27258C24"/>
    <w:rsid w:val="274D5E66"/>
    <w:rsid w:val="275C72D1"/>
    <w:rsid w:val="2766AD62"/>
    <w:rsid w:val="276989CE"/>
    <w:rsid w:val="276A027F"/>
    <w:rsid w:val="27794FAC"/>
    <w:rsid w:val="277CFE99"/>
    <w:rsid w:val="277F79D7"/>
    <w:rsid w:val="2799E8E0"/>
    <w:rsid w:val="279A6800"/>
    <w:rsid w:val="279D4AC0"/>
    <w:rsid w:val="27C4F696"/>
    <w:rsid w:val="27D6E43F"/>
    <w:rsid w:val="27E50E74"/>
    <w:rsid w:val="27EB1DB9"/>
    <w:rsid w:val="27F42945"/>
    <w:rsid w:val="2817B370"/>
    <w:rsid w:val="28274213"/>
    <w:rsid w:val="2831B320"/>
    <w:rsid w:val="28328C37"/>
    <w:rsid w:val="28333978"/>
    <w:rsid w:val="283B073E"/>
    <w:rsid w:val="283C76C2"/>
    <w:rsid w:val="284764EB"/>
    <w:rsid w:val="28501286"/>
    <w:rsid w:val="28617A65"/>
    <w:rsid w:val="2862106A"/>
    <w:rsid w:val="28788F15"/>
    <w:rsid w:val="287E4A1B"/>
    <w:rsid w:val="28866C7A"/>
    <w:rsid w:val="28889200"/>
    <w:rsid w:val="288E89EB"/>
    <w:rsid w:val="28A41BD7"/>
    <w:rsid w:val="28A41D66"/>
    <w:rsid w:val="28B2A18B"/>
    <w:rsid w:val="28D4E95F"/>
    <w:rsid w:val="28E0D0C9"/>
    <w:rsid w:val="28E61CAF"/>
    <w:rsid w:val="28EA9976"/>
    <w:rsid w:val="28EBBACD"/>
    <w:rsid w:val="28F51D87"/>
    <w:rsid w:val="28F75489"/>
    <w:rsid w:val="28FBE9B4"/>
    <w:rsid w:val="290D857D"/>
    <w:rsid w:val="29166C7D"/>
    <w:rsid w:val="29200BB3"/>
    <w:rsid w:val="292607EC"/>
    <w:rsid w:val="29294000"/>
    <w:rsid w:val="293780DD"/>
    <w:rsid w:val="2944C10F"/>
    <w:rsid w:val="2947EB78"/>
    <w:rsid w:val="29531AFD"/>
    <w:rsid w:val="2958C76E"/>
    <w:rsid w:val="2963F893"/>
    <w:rsid w:val="29705048"/>
    <w:rsid w:val="29773399"/>
    <w:rsid w:val="29781A2F"/>
    <w:rsid w:val="297AEF3F"/>
    <w:rsid w:val="297CC79B"/>
    <w:rsid w:val="297E2DD9"/>
    <w:rsid w:val="2987E123"/>
    <w:rsid w:val="2995A3CC"/>
    <w:rsid w:val="29B4BA16"/>
    <w:rsid w:val="29CA38BB"/>
    <w:rsid w:val="29CCCCCB"/>
    <w:rsid w:val="29CD7B9A"/>
    <w:rsid w:val="29DEEA6E"/>
    <w:rsid w:val="29F482EF"/>
    <w:rsid w:val="29F8A5EF"/>
    <w:rsid w:val="2A313AFB"/>
    <w:rsid w:val="2A3C6A5B"/>
    <w:rsid w:val="2A4C6130"/>
    <w:rsid w:val="2A57F405"/>
    <w:rsid w:val="2A6D0119"/>
    <w:rsid w:val="2A7DC170"/>
    <w:rsid w:val="2A83B583"/>
    <w:rsid w:val="2A856173"/>
    <w:rsid w:val="2A888C25"/>
    <w:rsid w:val="2A8AFB14"/>
    <w:rsid w:val="2A902C27"/>
    <w:rsid w:val="2AA9D707"/>
    <w:rsid w:val="2AAB23A2"/>
    <w:rsid w:val="2AAFCD11"/>
    <w:rsid w:val="2AB85053"/>
    <w:rsid w:val="2AC51933"/>
    <w:rsid w:val="2AC8C534"/>
    <w:rsid w:val="2AC9F461"/>
    <w:rsid w:val="2AD409FE"/>
    <w:rsid w:val="2AD4E16E"/>
    <w:rsid w:val="2ADD1D21"/>
    <w:rsid w:val="2AE38952"/>
    <w:rsid w:val="2AE785E6"/>
    <w:rsid w:val="2AFF16B0"/>
    <w:rsid w:val="2B0F156C"/>
    <w:rsid w:val="2B160AF0"/>
    <w:rsid w:val="2B39D774"/>
    <w:rsid w:val="2B44A6B2"/>
    <w:rsid w:val="2B4A3030"/>
    <w:rsid w:val="2B4AF203"/>
    <w:rsid w:val="2B53377A"/>
    <w:rsid w:val="2B5E6C0A"/>
    <w:rsid w:val="2B776196"/>
    <w:rsid w:val="2B833C28"/>
    <w:rsid w:val="2B9495FB"/>
    <w:rsid w:val="2BAA7C64"/>
    <w:rsid w:val="2BAE72A5"/>
    <w:rsid w:val="2BC6DF47"/>
    <w:rsid w:val="2BED5104"/>
    <w:rsid w:val="2BFE8617"/>
    <w:rsid w:val="2C0448A3"/>
    <w:rsid w:val="2C10E67E"/>
    <w:rsid w:val="2C1AD52E"/>
    <w:rsid w:val="2C2560D9"/>
    <w:rsid w:val="2C4B9D72"/>
    <w:rsid w:val="2C4CBACA"/>
    <w:rsid w:val="2C600B22"/>
    <w:rsid w:val="2C6936E6"/>
    <w:rsid w:val="2C6F81CF"/>
    <w:rsid w:val="2C7CA6A4"/>
    <w:rsid w:val="2C85047C"/>
    <w:rsid w:val="2C8F2B84"/>
    <w:rsid w:val="2C9219EC"/>
    <w:rsid w:val="2CAE2DD2"/>
    <w:rsid w:val="2CDA0107"/>
    <w:rsid w:val="2CE39918"/>
    <w:rsid w:val="2CE7C182"/>
    <w:rsid w:val="2CE957B4"/>
    <w:rsid w:val="2CF0C170"/>
    <w:rsid w:val="2CF70AA5"/>
    <w:rsid w:val="2CFBD5D8"/>
    <w:rsid w:val="2D1182B2"/>
    <w:rsid w:val="2D1623DF"/>
    <w:rsid w:val="2D164869"/>
    <w:rsid w:val="2D5CE1F0"/>
    <w:rsid w:val="2D61F63A"/>
    <w:rsid w:val="2D65BD1A"/>
    <w:rsid w:val="2D685E34"/>
    <w:rsid w:val="2D6BA2BA"/>
    <w:rsid w:val="2D6D4196"/>
    <w:rsid w:val="2D78ED21"/>
    <w:rsid w:val="2D85CF28"/>
    <w:rsid w:val="2D8BBAEE"/>
    <w:rsid w:val="2D9DF09D"/>
    <w:rsid w:val="2DAC7896"/>
    <w:rsid w:val="2DDA70E6"/>
    <w:rsid w:val="2DFD2940"/>
    <w:rsid w:val="2E2E5AC6"/>
    <w:rsid w:val="2E366E87"/>
    <w:rsid w:val="2E4E3459"/>
    <w:rsid w:val="2E4EF759"/>
    <w:rsid w:val="2E5E0131"/>
    <w:rsid w:val="2E7D0060"/>
    <w:rsid w:val="2E857C88"/>
    <w:rsid w:val="2E8F31C2"/>
    <w:rsid w:val="2E9A72D1"/>
    <w:rsid w:val="2E9F81AF"/>
    <w:rsid w:val="2EA0B6D6"/>
    <w:rsid w:val="2EA507CA"/>
    <w:rsid w:val="2EC69B38"/>
    <w:rsid w:val="2EC808D6"/>
    <w:rsid w:val="2EF8D44E"/>
    <w:rsid w:val="2EFD14D9"/>
    <w:rsid w:val="2F066368"/>
    <w:rsid w:val="2F27D315"/>
    <w:rsid w:val="2F32DC41"/>
    <w:rsid w:val="2F3E5FF4"/>
    <w:rsid w:val="2F4361F1"/>
    <w:rsid w:val="2F59307E"/>
    <w:rsid w:val="2F6A15D7"/>
    <w:rsid w:val="2F6B0706"/>
    <w:rsid w:val="2F84BC83"/>
    <w:rsid w:val="2F90EE10"/>
    <w:rsid w:val="2F952D39"/>
    <w:rsid w:val="2FB11B00"/>
    <w:rsid w:val="2FBE3334"/>
    <w:rsid w:val="2FC54087"/>
    <w:rsid w:val="2FD40E07"/>
    <w:rsid w:val="2FEDC57B"/>
    <w:rsid w:val="2FF4A24A"/>
    <w:rsid w:val="2FFAAC20"/>
    <w:rsid w:val="300F0B60"/>
    <w:rsid w:val="3011A7AC"/>
    <w:rsid w:val="30197DBC"/>
    <w:rsid w:val="30376DFF"/>
    <w:rsid w:val="3048EBE9"/>
    <w:rsid w:val="306E145A"/>
    <w:rsid w:val="306EEFA1"/>
    <w:rsid w:val="308405A1"/>
    <w:rsid w:val="30919AF4"/>
    <w:rsid w:val="309C75CA"/>
    <w:rsid w:val="30A7EF25"/>
    <w:rsid w:val="30C19CBD"/>
    <w:rsid w:val="30CD128D"/>
    <w:rsid w:val="30CFCE15"/>
    <w:rsid w:val="30EBF563"/>
    <w:rsid w:val="30ECBFF9"/>
    <w:rsid w:val="30F8B7B7"/>
    <w:rsid w:val="312506F3"/>
    <w:rsid w:val="3148B359"/>
    <w:rsid w:val="314B8FEA"/>
    <w:rsid w:val="314CA183"/>
    <w:rsid w:val="315FDC6A"/>
    <w:rsid w:val="31601AE4"/>
    <w:rsid w:val="317007C1"/>
    <w:rsid w:val="3174B090"/>
    <w:rsid w:val="317550B9"/>
    <w:rsid w:val="317E2593"/>
    <w:rsid w:val="318BE960"/>
    <w:rsid w:val="31A46937"/>
    <w:rsid w:val="31A86C9D"/>
    <w:rsid w:val="31B094B5"/>
    <w:rsid w:val="31CA779C"/>
    <w:rsid w:val="31F0666C"/>
    <w:rsid w:val="31F9C079"/>
    <w:rsid w:val="31FB6CCC"/>
    <w:rsid w:val="321BC210"/>
    <w:rsid w:val="32234E12"/>
    <w:rsid w:val="323CEE5D"/>
    <w:rsid w:val="32421F18"/>
    <w:rsid w:val="3245B974"/>
    <w:rsid w:val="324BC6D1"/>
    <w:rsid w:val="32510C37"/>
    <w:rsid w:val="32631BEC"/>
    <w:rsid w:val="3264B5FE"/>
    <w:rsid w:val="326D0C75"/>
    <w:rsid w:val="32710B2A"/>
    <w:rsid w:val="328170AE"/>
    <w:rsid w:val="32837A78"/>
    <w:rsid w:val="32A42666"/>
    <w:rsid w:val="32ADD6D8"/>
    <w:rsid w:val="32C60EE6"/>
    <w:rsid w:val="32C9D4DA"/>
    <w:rsid w:val="32D35832"/>
    <w:rsid w:val="32D72CF1"/>
    <w:rsid w:val="32DA8D37"/>
    <w:rsid w:val="32EE7751"/>
    <w:rsid w:val="331C7A55"/>
    <w:rsid w:val="3327FEDD"/>
    <w:rsid w:val="333C274D"/>
    <w:rsid w:val="333DC542"/>
    <w:rsid w:val="3346062A"/>
    <w:rsid w:val="335C7D45"/>
    <w:rsid w:val="335E7AC3"/>
    <w:rsid w:val="33694B1E"/>
    <w:rsid w:val="33C78710"/>
    <w:rsid w:val="33C8A7D0"/>
    <w:rsid w:val="33D47939"/>
    <w:rsid w:val="33D57AA3"/>
    <w:rsid w:val="33E8203E"/>
    <w:rsid w:val="33F749D3"/>
    <w:rsid w:val="33FA3D72"/>
    <w:rsid w:val="33FD166B"/>
    <w:rsid w:val="340ADFA4"/>
    <w:rsid w:val="340B495A"/>
    <w:rsid w:val="3411C8CD"/>
    <w:rsid w:val="341C0390"/>
    <w:rsid w:val="34249572"/>
    <w:rsid w:val="344AB092"/>
    <w:rsid w:val="3453FD2E"/>
    <w:rsid w:val="3459F99C"/>
    <w:rsid w:val="345CE3EF"/>
    <w:rsid w:val="346828BA"/>
    <w:rsid w:val="34875B8D"/>
    <w:rsid w:val="348E142D"/>
    <w:rsid w:val="3496499C"/>
    <w:rsid w:val="349A84D9"/>
    <w:rsid w:val="34B077CE"/>
    <w:rsid w:val="34C38F09"/>
    <w:rsid w:val="34D62E6E"/>
    <w:rsid w:val="34DEFA0A"/>
    <w:rsid w:val="34FA54ED"/>
    <w:rsid w:val="34FE32C8"/>
    <w:rsid w:val="35072F5A"/>
    <w:rsid w:val="3531C760"/>
    <w:rsid w:val="35407FAA"/>
    <w:rsid w:val="35433410"/>
    <w:rsid w:val="354734F1"/>
    <w:rsid w:val="356276FD"/>
    <w:rsid w:val="356E5088"/>
    <w:rsid w:val="357856C0"/>
    <w:rsid w:val="357C58E7"/>
    <w:rsid w:val="35943C10"/>
    <w:rsid w:val="35B6F635"/>
    <w:rsid w:val="35C7EC07"/>
    <w:rsid w:val="35CC1B4E"/>
    <w:rsid w:val="35D49787"/>
    <w:rsid w:val="35FCB125"/>
    <w:rsid w:val="36275EF4"/>
    <w:rsid w:val="362E312C"/>
    <w:rsid w:val="36439F4F"/>
    <w:rsid w:val="36444200"/>
    <w:rsid w:val="3659FC82"/>
    <w:rsid w:val="365CC37F"/>
    <w:rsid w:val="3666AEB2"/>
    <w:rsid w:val="36756604"/>
    <w:rsid w:val="368136DF"/>
    <w:rsid w:val="3691DB05"/>
    <w:rsid w:val="36BC12C8"/>
    <w:rsid w:val="36DCC983"/>
    <w:rsid w:val="36F0D7F9"/>
    <w:rsid w:val="36F53C48"/>
    <w:rsid w:val="36FAF71A"/>
    <w:rsid w:val="37080AF9"/>
    <w:rsid w:val="370FCBE0"/>
    <w:rsid w:val="3717F487"/>
    <w:rsid w:val="37284E8D"/>
    <w:rsid w:val="372B2117"/>
    <w:rsid w:val="373E6AB0"/>
    <w:rsid w:val="37507EE4"/>
    <w:rsid w:val="375B3BD7"/>
    <w:rsid w:val="376238CE"/>
    <w:rsid w:val="376BF7A8"/>
    <w:rsid w:val="377574C6"/>
    <w:rsid w:val="377CBB01"/>
    <w:rsid w:val="3786B7D0"/>
    <w:rsid w:val="3790BEFD"/>
    <w:rsid w:val="37AD49B3"/>
    <w:rsid w:val="37BCDA85"/>
    <w:rsid w:val="37C64E0C"/>
    <w:rsid w:val="37D5248D"/>
    <w:rsid w:val="37DB8CA9"/>
    <w:rsid w:val="37F4A225"/>
    <w:rsid w:val="37F7261F"/>
    <w:rsid w:val="384B4066"/>
    <w:rsid w:val="3861615B"/>
    <w:rsid w:val="38682727"/>
    <w:rsid w:val="387E76AE"/>
    <w:rsid w:val="38865040"/>
    <w:rsid w:val="38891EA0"/>
    <w:rsid w:val="3889D0B3"/>
    <w:rsid w:val="388FF9AA"/>
    <w:rsid w:val="3896C77B"/>
    <w:rsid w:val="38ADCC81"/>
    <w:rsid w:val="38BA711F"/>
    <w:rsid w:val="38C4C9CC"/>
    <w:rsid w:val="38C4EDFB"/>
    <w:rsid w:val="38DADFFA"/>
    <w:rsid w:val="38DF6788"/>
    <w:rsid w:val="38EC14EA"/>
    <w:rsid w:val="38EE34AD"/>
    <w:rsid w:val="3910D55B"/>
    <w:rsid w:val="3919A220"/>
    <w:rsid w:val="392D27BF"/>
    <w:rsid w:val="393A3E01"/>
    <w:rsid w:val="394C1F7A"/>
    <w:rsid w:val="395DB2C6"/>
    <w:rsid w:val="397BBDD8"/>
    <w:rsid w:val="39868ABB"/>
    <w:rsid w:val="3989B26B"/>
    <w:rsid w:val="3990EB29"/>
    <w:rsid w:val="3993F29E"/>
    <w:rsid w:val="39968F5F"/>
    <w:rsid w:val="3996FEB1"/>
    <w:rsid w:val="399801C8"/>
    <w:rsid w:val="399F81A3"/>
    <w:rsid w:val="39A7C518"/>
    <w:rsid w:val="39AFCB6E"/>
    <w:rsid w:val="39B2AD67"/>
    <w:rsid w:val="39E7EB22"/>
    <w:rsid w:val="39FCA98A"/>
    <w:rsid w:val="3A0442B9"/>
    <w:rsid w:val="3A05F914"/>
    <w:rsid w:val="3A08BCE5"/>
    <w:rsid w:val="3A1546C6"/>
    <w:rsid w:val="3A214574"/>
    <w:rsid w:val="3A29ED0C"/>
    <w:rsid w:val="3A55CCB2"/>
    <w:rsid w:val="3A5C7F2F"/>
    <w:rsid w:val="3A5C8147"/>
    <w:rsid w:val="3A7125A1"/>
    <w:rsid w:val="3A84B332"/>
    <w:rsid w:val="3A851F8F"/>
    <w:rsid w:val="3A8B2BD6"/>
    <w:rsid w:val="3ACA444C"/>
    <w:rsid w:val="3AFED454"/>
    <w:rsid w:val="3B084DA4"/>
    <w:rsid w:val="3B0A6FA1"/>
    <w:rsid w:val="3B26ED1E"/>
    <w:rsid w:val="3B53DBCD"/>
    <w:rsid w:val="3B5750B5"/>
    <w:rsid w:val="3B5936E5"/>
    <w:rsid w:val="3B593CF3"/>
    <w:rsid w:val="3B5FFAFE"/>
    <w:rsid w:val="3B7BE6FA"/>
    <w:rsid w:val="3B908550"/>
    <w:rsid w:val="3B9A491E"/>
    <w:rsid w:val="3B9AB88A"/>
    <w:rsid w:val="3BA229B1"/>
    <w:rsid w:val="3BB59DFB"/>
    <w:rsid w:val="3BB98EE3"/>
    <w:rsid w:val="3BC0F809"/>
    <w:rsid w:val="3BE71B3F"/>
    <w:rsid w:val="3BF32164"/>
    <w:rsid w:val="3BFE0C08"/>
    <w:rsid w:val="3C0ECA68"/>
    <w:rsid w:val="3C2EB985"/>
    <w:rsid w:val="3C31E825"/>
    <w:rsid w:val="3C3A9E4C"/>
    <w:rsid w:val="3C404C7E"/>
    <w:rsid w:val="3C5543FC"/>
    <w:rsid w:val="3C557C1F"/>
    <w:rsid w:val="3C5AE8AA"/>
    <w:rsid w:val="3C647A5C"/>
    <w:rsid w:val="3C744410"/>
    <w:rsid w:val="3C7B6D00"/>
    <w:rsid w:val="3C7F5AAD"/>
    <w:rsid w:val="3C97E91E"/>
    <w:rsid w:val="3CA98E90"/>
    <w:rsid w:val="3CB8B1BA"/>
    <w:rsid w:val="3CD0F71E"/>
    <w:rsid w:val="3CDD76E0"/>
    <w:rsid w:val="3D116249"/>
    <w:rsid w:val="3D2F75BA"/>
    <w:rsid w:val="3D31ED7E"/>
    <w:rsid w:val="3D41BFC5"/>
    <w:rsid w:val="3D47A822"/>
    <w:rsid w:val="3D5F0258"/>
    <w:rsid w:val="3D6B853D"/>
    <w:rsid w:val="3D875E5C"/>
    <w:rsid w:val="3D8A93BE"/>
    <w:rsid w:val="3D93F4E7"/>
    <w:rsid w:val="3DD2CC8D"/>
    <w:rsid w:val="3DD4E309"/>
    <w:rsid w:val="3DE71FCD"/>
    <w:rsid w:val="3DF5E2A3"/>
    <w:rsid w:val="3DFF4165"/>
    <w:rsid w:val="3E0A2F18"/>
    <w:rsid w:val="3E1B696F"/>
    <w:rsid w:val="3E1BC73A"/>
    <w:rsid w:val="3E23A3C1"/>
    <w:rsid w:val="3E27D9A9"/>
    <w:rsid w:val="3E295799"/>
    <w:rsid w:val="3E3E26C4"/>
    <w:rsid w:val="3E51077F"/>
    <w:rsid w:val="3E5AA54E"/>
    <w:rsid w:val="3E6964B6"/>
    <w:rsid w:val="3E791789"/>
    <w:rsid w:val="3E913392"/>
    <w:rsid w:val="3E992FB3"/>
    <w:rsid w:val="3EB36BD6"/>
    <w:rsid w:val="3ECB03BE"/>
    <w:rsid w:val="3EE9F434"/>
    <w:rsid w:val="3EFD4AA4"/>
    <w:rsid w:val="3F03CEB5"/>
    <w:rsid w:val="3F1D30F8"/>
    <w:rsid w:val="3F21E2A3"/>
    <w:rsid w:val="3F240EA8"/>
    <w:rsid w:val="3F249B91"/>
    <w:rsid w:val="3F2E1F2F"/>
    <w:rsid w:val="3F325DE3"/>
    <w:rsid w:val="3F493E65"/>
    <w:rsid w:val="3F69593C"/>
    <w:rsid w:val="3F6B7959"/>
    <w:rsid w:val="3F80862E"/>
    <w:rsid w:val="3F84C1C6"/>
    <w:rsid w:val="3F8A7001"/>
    <w:rsid w:val="3F8AF5EF"/>
    <w:rsid w:val="3FA0E501"/>
    <w:rsid w:val="3FE13386"/>
    <w:rsid w:val="3FE19B11"/>
    <w:rsid w:val="3FEBE1E2"/>
    <w:rsid w:val="3FEC59AB"/>
    <w:rsid w:val="3FED880E"/>
    <w:rsid w:val="3FFC7382"/>
    <w:rsid w:val="4001B786"/>
    <w:rsid w:val="40146D04"/>
    <w:rsid w:val="4014B4FA"/>
    <w:rsid w:val="4021B664"/>
    <w:rsid w:val="402B9E90"/>
    <w:rsid w:val="402F4930"/>
    <w:rsid w:val="4068FDA7"/>
    <w:rsid w:val="40761656"/>
    <w:rsid w:val="4077D2DB"/>
    <w:rsid w:val="4077FE69"/>
    <w:rsid w:val="4082EFFF"/>
    <w:rsid w:val="4088AE53"/>
    <w:rsid w:val="4095C35D"/>
    <w:rsid w:val="409E5272"/>
    <w:rsid w:val="40AE6D9A"/>
    <w:rsid w:val="40B8E2C4"/>
    <w:rsid w:val="40BFFE33"/>
    <w:rsid w:val="40C76E29"/>
    <w:rsid w:val="40D4A3EE"/>
    <w:rsid w:val="410216A6"/>
    <w:rsid w:val="410DC639"/>
    <w:rsid w:val="410F4AC8"/>
    <w:rsid w:val="411CF2E8"/>
    <w:rsid w:val="41229F0F"/>
    <w:rsid w:val="4125FE2B"/>
    <w:rsid w:val="4139CC25"/>
    <w:rsid w:val="413C93B3"/>
    <w:rsid w:val="41424BE4"/>
    <w:rsid w:val="4143E85A"/>
    <w:rsid w:val="414CE6BE"/>
    <w:rsid w:val="414D4456"/>
    <w:rsid w:val="414FA9F2"/>
    <w:rsid w:val="41520316"/>
    <w:rsid w:val="41592D5D"/>
    <w:rsid w:val="416A4E96"/>
    <w:rsid w:val="417100AD"/>
    <w:rsid w:val="418E0910"/>
    <w:rsid w:val="41A05555"/>
    <w:rsid w:val="41A2ABB7"/>
    <w:rsid w:val="41B24EED"/>
    <w:rsid w:val="41B66388"/>
    <w:rsid w:val="41D14559"/>
    <w:rsid w:val="41E26D4B"/>
    <w:rsid w:val="41E4DA99"/>
    <w:rsid w:val="41F5E110"/>
    <w:rsid w:val="4201D7AE"/>
    <w:rsid w:val="420CB8D2"/>
    <w:rsid w:val="422501B3"/>
    <w:rsid w:val="4238DFC1"/>
    <w:rsid w:val="423A83E5"/>
    <w:rsid w:val="4245F0EB"/>
    <w:rsid w:val="425AD59E"/>
    <w:rsid w:val="425FF983"/>
    <w:rsid w:val="4273C8E5"/>
    <w:rsid w:val="427B7003"/>
    <w:rsid w:val="427E0286"/>
    <w:rsid w:val="4288FB7C"/>
    <w:rsid w:val="42964BD6"/>
    <w:rsid w:val="429A2BEC"/>
    <w:rsid w:val="429FAF5E"/>
    <w:rsid w:val="42A0F9FE"/>
    <w:rsid w:val="42A8360C"/>
    <w:rsid w:val="42B52CCE"/>
    <w:rsid w:val="42CBCBC0"/>
    <w:rsid w:val="42CCFDAC"/>
    <w:rsid w:val="42CDC527"/>
    <w:rsid w:val="42D47C78"/>
    <w:rsid w:val="43151480"/>
    <w:rsid w:val="43303F9C"/>
    <w:rsid w:val="43315D96"/>
    <w:rsid w:val="4335CC88"/>
    <w:rsid w:val="43378062"/>
    <w:rsid w:val="433CD912"/>
    <w:rsid w:val="433EC7DF"/>
    <w:rsid w:val="434371B2"/>
    <w:rsid w:val="4350A70D"/>
    <w:rsid w:val="435BD692"/>
    <w:rsid w:val="435E185C"/>
    <w:rsid w:val="4369978D"/>
    <w:rsid w:val="436F1586"/>
    <w:rsid w:val="4376B7F3"/>
    <w:rsid w:val="4385E4C1"/>
    <w:rsid w:val="43AD740F"/>
    <w:rsid w:val="43B0AFA2"/>
    <w:rsid w:val="43B43895"/>
    <w:rsid w:val="43D5A649"/>
    <w:rsid w:val="43D5B40E"/>
    <w:rsid w:val="43DDEE38"/>
    <w:rsid w:val="43DF8C1E"/>
    <w:rsid w:val="43E29CFA"/>
    <w:rsid w:val="43EAB487"/>
    <w:rsid w:val="43F59341"/>
    <w:rsid w:val="440EE5EA"/>
    <w:rsid w:val="44362213"/>
    <w:rsid w:val="443F5ACD"/>
    <w:rsid w:val="4458DC2E"/>
    <w:rsid w:val="445AAD87"/>
    <w:rsid w:val="4471FB62"/>
    <w:rsid w:val="44765B81"/>
    <w:rsid w:val="4477D438"/>
    <w:rsid w:val="447D5682"/>
    <w:rsid w:val="4482BE17"/>
    <w:rsid w:val="448C8648"/>
    <w:rsid w:val="448CC6DD"/>
    <w:rsid w:val="449B3BCB"/>
    <w:rsid w:val="44AF6EEB"/>
    <w:rsid w:val="44B1B929"/>
    <w:rsid w:val="44B2EED1"/>
    <w:rsid w:val="44B5AF44"/>
    <w:rsid w:val="44BF8956"/>
    <w:rsid w:val="44C340D8"/>
    <w:rsid w:val="44C5BC1E"/>
    <w:rsid w:val="44CB283A"/>
    <w:rsid w:val="44D39A9D"/>
    <w:rsid w:val="44DF2E81"/>
    <w:rsid w:val="44EB7625"/>
    <w:rsid w:val="44F72680"/>
    <w:rsid w:val="44F83AA1"/>
    <w:rsid w:val="45202CCB"/>
    <w:rsid w:val="45295547"/>
    <w:rsid w:val="452F15C5"/>
    <w:rsid w:val="452F9894"/>
    <w:rsid w:val="453601A8"/>
    <w:rsid w:val="4542286F"/>
    <w:rsid w:val="4547156E"/>
    <w:rsid w:val="456DD5B9"/>
    <w:rsid w:val="4572EAEB"/>
    <w:rsid w:val="457B5C7F"/>
    <w:rsid w:val="45840471"/>
    <w:rsid w:val="4592353A"/>
    <w:rsid w:val="45933667"/>
    <w:rsid w:val="45990AAA"/>
    <w:rsid w:val="45A9B302"/>
    <w:rsid w:val="45BC9A4D"/>
    <w:rsid w:val="45D35ABC"/>
    <w:rsid w:val="45D53BEB"/>
    <w:rsid w:val="45D67F45"/>
    <w:rsid w:val="45E1956D"/>
    <w:rsid w:val="45EE3090"/>
    <w:rsid w:val="45F88C08"/>
    <w:rsid w:val="4607FB6C"/>
    <w:rsid w:val="462592C6"/>
    <w:rsid w:val="4632FC70"/>
    <w:rsid w:val="4648E1FD"/>
    <w:rsid w:val="464996E4"/>
    <w:rsid w:val="4651F858"/>
    <w:rsid w:val="46526F05"/>
    <w:rsid w:val="46676B75"/>
    <w:rsid w:val="466A80C6"/>
    <w:rsid w:val="467491F3"/>
    <w:rsid w:val="46762E69"/>
    <w:rsid w:val="46807CC6"/>
    <w:rsid w:val="46872C80"/>
    <w:rsid w:val="46876633"/>
    <w:rsid w:val="4688B6DA"/>
    <w:rsid w:val="4690693D"/>
    <w:rsid w:val="46D19F36"/>
    <w:rsid w:val="46D24D29"/>
    <w:rsid w:val="46F1AF0A"/>
    <w:rsid w:val="46F8B82D"/>
    <w:rsid w:val="471126FE"/>
    <w:rsid w:val="4717095A"/>
    <w:rsid w:val="4718105F"/>
    <w:rsid w:val="4718E328"/>
    <w:rsid w:val="47383779"/>
    <w:rsid w:val="4739CF9F"/>
    <w:rsid w:val="474B8D97"/>
    <w:rsid w:val="474DCDB8"/>
    <w:rsid w:val="4758445A"/>
    <w:rsid w:val="47653321"/>
    <w:rsid w:val="476AD438"/>
    <w:rsid w:val="476AF729"/>
    <w:rsid w:val="4793390C"/>
    <w:rsid w:val="47938F36"/>
    <w:rsid w:val="479564F5"/>
    <w:rsid w:val="479CC4E9"/>
    <w:rsid w:val="47A89A59"/>
    <w:rsid w:val="47B299BD"/>
    <w:rsid w:val="47C521BB"/>
    <w:rsid w:val="47CBB13A"/>
    <w:rsid w:val="47D21ACA"/>
    <w:rsid w:val="47D74882"/>
    <w:rsid w:val="47E64B28"/>
    <w:rsid w:val="48001F84"/>
    <w:rsid w:val="48178EDA"/>
    <w:rsid w:val="481AB073"/>
    <w:rsid w:val="48273A88"/>
    <w:rsid w:val="482C1F41"/>
    <w:rsid w:val="483156F7"/>
    <w:rsid w:val="4856F24C"/>
    <w:rsid w:val="486585E9"/>
    <w:rsid w:val="48709048"/>
    <w:rsid w:val="48740E1A"/>
    <w:rsid w:val="487A1597"/>
    <w:rsid w:val="48819DD7"/>
    <w:rsid w:val="48966009"/>
    <w:rsid w:val="4897D1BC"/>
    <w:rsid w:val="48A2F2D6"/>
    <w:rsid w:val="48A92DAE"/>
    <w:rsid w:val="48AAEC1F"/>
    <w:rsid w:val="48CD1A53"/>
    <w:rsid w:val="48DE9C24"/>
    <w:rsid w:val="48E6AB29"/>
    <w:rsid w:val="48E7B49E"/>
    <w:rsid w:val="48F12CDB"/>
    <w:rsid w:val="48F47626"/>
    <w:rsid w:val="491BC5DF"/>
    <w:rsid w:val="492A3397"/>
    <w:rsid w:val="492D1FEC"/>
    <w:rsid w:val="49302CCA"/>
    <w:rsid w:val="49348430"/>
    <w:rsid w:val="4935A4C7"/>
    <w:rsid w:val="494A7B37"/>
    <w:rsid w:val="4966C242"/>
    <w:rsid w:val="4969AA62"/>
    <w:rsid w:val="4984605E"/>
    <w:rsid w:val="49BBB759"/>
    <w:rsid w:val="49D9749A"/>
    <w:rsid w:val="49E0DAD7"/>
    <w:rsid w:val="49E23433"/>
    <w:rsid w:val="49FAB382"/>
    <w:rsid w:val="49FADF03"/>
    <w:rsid w:val="49FDDE9B"/>
    <w:rsid w:val="4A0286E8"/>
    <w:rsid w:val="4A1D19D3"/>
    <w:rsid w:val="4A335816"/>
    <w:rsid w:val="4A3DE168"/>
    <w:rsid w:val="4A3EA4DA"/>
    <w:rsid w:val="4A4938A6"/>
    <w:rsid w:val="4A4DB8C9"/>
    <w:rsid w:val="4A5A8E4D"/>
    <w:rsid w:val="4A7B994E"/>
    <w:rsid w:val="4A8070B9"/>
    <w:rsid w:val="4A8CC762"/>
    <w:rsid w:val="4AA2A7F5"/>
    <w:rsid w:val="4AA8F6ED"/>
    <w:rsid w:val="4AAD7734"/>
    <w:rsid w:val="4AAF01D2"/>
    <w:rsid w:val="4AB60B05"/>
    <w:rsid w:val="4AB8031E"/>
    <w:rsid w:val="4ACD499B"/>
    <w:rsid w:val="4AD4030E"/>
    <w:rsid w:val="4AF26A02"/>
    <w:rsid w:val="4B02C313"/>
    <w:rsid w:val="4B399215"/>
    <w:rsid w:val="4B539138"/>
    <w:rsid w:val="4B676EBB"/>
    <w:rsid w:val="4B71A983"/>
    <w:rsid w:val="4B7CC16D"/>
    <w:rsid w:val="4B835B1B"/>
    <w:rsid w:val="4B8396DC"/>
    <w:rsid w:val="4B884EE4"/>
    <w:rsid w:val="4B9EA533"/>
    <w:rsid w:val="4BA0110A"/>
    <w:rsid w:val="4BCBCD51"/>
    <w:rsid w:val="4BD12CCB"/>
    <w:rsid w:val="4BE5B919"/>
    <w:rsid w:val="4BEF644B"/>
    <w:rsid w:val="4BF6CAE5"/>
    <w:rsid w:val="4C02144F"/>
    <w:rsid w:val="4C078F28"/>
    <w:rsid w:val="4C0AE6B6"/>
    <w:rsid w:val="4C1769AF"/>
    <w:rsid w:val="4C21CA05"/>
    <w:rsid w:val="4C252E2A"/>
    <w:rsid w:val="4C272521"/>
    <w:rsid w:val="4C30A08D"/>
    <w:rsid w:val="4C3E60BC"/>
    <w:rsid w:val="4C5418D0"/>
    <w:rsid w:val="4C7A172B"/>
    <w:rsid w:val="4C7B5E9E"/>
    <w:rsid w:val="4C951F97"/>
    <w:rsid w:val="4CA58BED"/>
    <w:rsid w:val="4CAC9E17"/>
    <w:rsid w:val="4CAD981E"/>
    <w:rsid w:val="4CAE967B"/>
    <w:rsid w:val="4CD9362A"/>
    <w:rsid w:val="4CE973F1"/>
    <w:rsid w:val="4D2EC263"/>
    <w:rsid w:val="4D4A989C"/>
    <w:rsid w:val="4D5486C3"/>
    <w:rsid w:val="4D62FC6B"/>
    <w:rsid w:val="4D8A8702"/>
    <w:rsid w:val="4D8D2573"/>
    <w:rsid w:val="4D9F3D13"/>
    <w:rsid w:val="4DAE36EC"/>
    <w:rsid w:val="4DBE53AD"/>
    <w:rsid w:val="4DC10AB8"/>
    <w:rsid w:val="4DCF2670"/>
    <w:rsid w:val="4DD1C787"/>
    <w:rsid w:val="4DD82C24"/>
    <w:rsid w:val="4DE0A1E1"/>
    <w:rsid w:val="4DF82429"/>
    <w:rsid w:val="4DFA0DD4"/>
    <w:rsid w:val="4E193021"/>
    <w:rsid w:val="4E1EE8D9"/>
    <w:rsid w:val="4E38DC6F"/>
    <w:rsid w:val="4E3CFC4C"/>
    <w:rsid w:val="4E43D083"/>
    <w:rsid w:val="4E4407E3"/>
    <w:rsid w:val="4E510579"/>
    <w:rsid w:val="4E5F3031"/>
    <w:rsid w:val="4E6536CE"/>
    <w:rsid w:val="4E715ED8"/>
    <w:rsid w:val="4E8020D4"/>
    <w:rsid w:val="4E834F49"/>
    <w:rsid w:val="4E8428FB"/>
    <w:rsid w:val="4E990BFC"/>
    <w:rsid w:val="4EAE2A4B"/>
    <w:rsid w:val="4EAEAD6E"/>
    <w:rsid w:val="4EAF0313"/>
    <w:rsid w:val="4ED49DD3"/>
    <w:rsid w:val="4EE1245B"/>
    <w:rsid w:val="4EFE4F57"/>
    <w:rsid w:val="4EFEB716"/>
    <w:rsid w:val="4F07E6FE"/>
    <w:rsid w:val="4F08CD8D"/>
    <w:rsid w:val="4F0E0FB2"/>
    <w:rsid w:val="4F24A6B7"/>
    <w:rsid w:val="4F4228FC"/>
    <w:rsid w:val="4F5D4E4A"/>
    <w:rsid w:val="4F7E37EE"/>
    <w:rsid w:val="4F8645F1"/>
    <w:rsid w:val="4F8A91BA"/>
    <w:rsid w:val="4F963D61"/>
    <w:rsid w:val="4FA47114"/>
    <w:rsid w:val="4FA4D88C"/>
    <w:rsid w:val="4FBCF3E6"/>
    <w:rsid w:val="4FBF0403"/>
    <w:rsid w:val="4FBF3359"/>
    <w:rsid w:val="4FD1996A"/>
    <w:rsid w:val="4FFDF269"/>
    <w:rsid w:val="5020A2DA"/>
    <w:rsid w:val="504AEAE4"/>
    <w:rsid w:val="506A317D"/>
    <w:rsid w:val="506E4196"/>
    <w:rsid w:val="50813B56"/>
    <w:rsid w:val="5082C265"/>
    <w:rsid w:val="50840CC2"/>
    <w:rsid w:val="508497D8"/>
    <w:rsid w:val="5089713D"/>
    <w:rsid w:val="509084B3"/>
    <w:rsid w:val="50922613"/>
    <w:rsid w:val="509BBA47"/>
    <w:rsid w:val="509D2019"/>
    <w:rsid w:val="50B6BA46"/>
    <w:rsid w:val="50D88187"/>
    <w:rsid w:val="50DA9008"/>
    <w:rsid w:val="50E89366"/>
    <w:rsid w:val="50F37C4A"/>
    <w:rsid w:val="50FACE36"/>
    <w:rsid w:val="510E0CDE"/>
    <w:rsid w:val="511EEDCB"/>
    <w:rsid w:val="512454FC"/>
    <w:rsid w:val="51250AA2"/>
    <w:rsid w:val="5130BE30"/>
    <w:rsid w:val="5142EE14"/>
    <w:rsid w:val="51516CE2"/>
    <w:rsid w:val="5155E771"/>
    <w:rsid w:val="515ABB2E"/>
    <w:rsid w:val="515BC7B9"/>
    <w:rsid w:val="515DFFAF"/>
    <w:rsid w:val="5175570C"/>
    <w:rsid w:val="517A6DA0"/>
    <w:rsid w:val="519F78B8"/>
    <w:rsid w:val="51A5338D"/>
    <w:rsid w:val="51B5732F"/>
    <w:rsid w:val="51C3C422"/>
    <w:rsid w:val="51E8877A"/>
    <w:rsid w:val="5223168F"/>
    <w:rsid w:val="5223833D"/>
    <w:rsid w:val="5224A363"/>
    <w:rsid w:val="5225419E"/>
    <w:rsid w:val="522D1C81"/>
    <w:rsid w:val="522EEBD5"/>
    <w:rsid w:val="5234C31F"/>
    <w:rsid w:val="524869BE"/>
    <w:rsid w:val="524B4969"/>
    <w:rsid w:val="524BBA2C"/>
    <w:rsid w:val="524E82EF"/>
    <w:rsid w:val="5257CC5E"/>
    <w:rsid w:val="526E074B"/>
    <w:rsid w:val="52768B12"/>
    <w:rsid w:val="5288D509"/>
    <w:rsid w:val="52910092"/>
    <w:rsid w:val="5293BBA3"/>
    <w:rsid w:val="529A37B4"/>
    <w:rsid w:val="52A75AB3"/>
    <w:rsid w:val="52ABD132"/>
    <w:rsid w:val="52BF0B4E"/>
    <w:rsid w:val="52C256B6"/>
    <w:rsid w:val="52C35E02"/>
    <w:rsid w:val="52C76618"/>
    <w:rsid w:val="52CC64BF"/>
    <w:rsid w:val="52D1D5F3"/>
    <w:rsid w:val="52F4B0D3"/>
    <w:rsid w:val="5301BBEF"/>
    <w:rsid w:val="530CEFE4"/>
    <w:rsid w:val="5311276D"/>
    <w:rsid w:val="531EC18B"/>
    <w:rsid w:val="532B9FD3"/>
    <w:rsid w:val="5335BFF0"/>
    <w:rsid w:val="5364AA79"/>
    <w:rsid w:val="536C745C"/>
    <w:rsid w:val="536EAB73"/>
    <w:rsid w:val="5391D3EB"/>
    <w:rsid w:val="539533A6"/>
    <w:rsid w:val="53A00C7E"/>
    <w:rsid w:val="53B9AF80"/>
    <w:rsid w:val="53BEBB5F"/>
    <w:rsid w:val="53C3CC84"/>
    <w:rsid w:val="53C40E9B"/>
    <w:rsid w:val="53D56BFA"/>
    <w:rsid w:val="53D74E1F"/>
    <w:rsid w:val="53E83374"/>
    <w:rsid w:val="53F806A9"/>
    <w:rsid w:val="53FBE93A"/>
    <w:rsid w:val="541922B0"/>
    <w:rsid w:val="5425B01F"/>
    <w:rsid w:val="542C0B11"/>
    <w:rsid w:val="5439022F"/>
    <w:rsid w:val="54488910"/>
    <w:rsid w:val="54534B7F"/>
    <w:rsid w:val="546515F6"/>
    <w:rsid w:val="54755B63"/>
    <w:rsid w:val="547DB5C3"/>
    <w:rsid w:val="547F21D5"/>
    <w:rsid w:val="548149A4"/>
    <w:rsid w:val="548AE499"/>
    <w:rsid w:val="54927ED6"/>
    <w:rsid w:val="54981259"/>
    <w:rsid w:val="549F98E0"/>
    <w:rsid w:val="54AD6D88"/>
    <w:rsid w:val="54B3A6BB"/>
    <w:rsid w:val="54BA644F"/>
    <w:rsid w:val="54C6BAC6"/>
    <w:rsid w:val="54D8287A"/>
    <w:rsid w:val="54E2095E"/>
    <w:rsid w:val="54EC0135"/>
    <w:rsid w:val="54FA14A8"/>
    <w:rsid w:val="5518A9B4"/>
    <w:rsid w:val="5527CC53"/>
    <w:rsid w:val="552C8A1B"/>
    <w:rsid w:val="552E83CE"/>
    <w:rsid w:val="55317DFC"/>
    <w:rsid w:val="553B9348"/>
    <w:rsid w:val="55446924"/>
    <w:rsid w:val="554908F3"/>
    <w:rsid w:val="554F40EC"/>
    <w:rsid w:val="556C12FA"/>
    <w:rsid w:val="557874CF"/>
    <w:rsid w:val="55833153"/>
    <w:rsid w:val="558B2D3B"/>
    <w:rsid w:val="55929DE6"/>
    <w:rsid w:val="55940BC3"/>
    <w:rsid w:val="55996285"/>
    <w:rsid w:val="559CB0B8"/>
    <w:rsid w:val="55A41CE1"/>
    <w:rsid w:val="55AF7D47"/>
    <w:rsid w:val="55B8158C"/>
    <w:rsid w:val="55C0E6BA"/>
    <w:rsid w:val="55E08291"/>
    <w:rsid w:val="55E815F9"/>
    <w:rsid w:val="55E83E8E"/>
    <w:rsid w:val="55F16260"/>
    <w:rsid w:val="55F4805E"/>
    <w:rsid w:val="55F49EC5"/>
    <w:rsid w:val="561D9398"/>
    <w:rsid w:val="561FA382"/>
    <w:rsid w:val="562A7CA7"/>
    <w:rsid w:val="5653E1C8"/>
    <w:rsid w:val="5663CE99"/>
    <w:rsid w:val="56727611"/>
    <w:rsid w:val="567DB623"/>
    <w:rsid w:val="568F2DEC"/>
    <w:rsid w:val="569C7744"/>
    <w:rsid w:val="569D08FE"/>
    <w:rsid w:val="56AA17F5"/>
    <w:rsid w:val="56CCE694"/>
    <w:rsid w:val="56E5DD43"/>
    <w:rsid w:val="56E928E7"/>
    <w:rsid w:val="56EC28E0"/>
    <w:rsid w:val="56FB9072"/>
    <w:rsid w:val="571B5346"/>
    <w:rsid w:val="5720452A"/>
    <w:rsid w:val="57224B75"/>
    <w:rsid w:val="5727C308"/>
    <w:rsid w:val="573591D9"/>
    <w:rsid w:val="57385905"/>
    <w:rsid w:val="5738B1BC"/>
    <w:rsid w:val="5748017F"/>
    <w:rsid w:val="5749BD24"/>
    <w:rsid w:val="5749BF6D"/>
    <w:rsid w:val="5762C242"/>
    <w:rsid w:val="57682EF9"/>
    <w:rsid w:val="57762F21"/>
    <w:rsid w:val="57B40097"/>
    <w:rsid w:val="57B5DAA3"/>
    <w:rsid w:val="57BB73E3"/>
    <w:rsid w:val="57C9881A"/>
    <w:rsid w:val="57DFD560"/>
    <w:rsid w:val="57E3F09F"/>
    <w:rsid w:val="57E84EC5"/>
    <w:rsid w:val="57F60D9A"/>
    <w:rsid w:val="5807A265"/>
    <w:rsid w:val="580CD316"/>
    <w:rsid w:val="5815A718"/>
    <w:rsid w:val="582DD67B"/>
    <w:rsid w:val="583C55EF"/>
    <w:rsid w:val="58414251"/>
    <w:rsid w:val="586CA3EC"/>
    <w:rsid w:val="587DAFB5"/>
    <w:rsid w:val="5896BE5C"/>
    <w:rsid w:val="589B123A"/>
    <w:rsid w:val="589E4326"/>
    <w:rsid w:val="589FAF24"/>
    <w:rsid w:val="58BC82E6"/>
    <w:rsid w:val="58E76C0A"/>
    <w:rsid w:val="5903877B"/>
    <w:rsid w:val="591169BF"/>
    <w:rsid w:val="59122580"/>
    <w:rsid w:val="59126322"/>
    <w:rsid w:val="5925BAFA"/>
    <w:rsid w:val="59270833"/>
    <w:rsid w:val="592C04DA"/>
    <w:rsid w:val="5946F47C"/>
    <w:rsid w:val="594BD6FF"/>
    <w:rsid w:val="59574444"/>
    <w:rsid w:val="5958CDFA"/>
    <w:rsid w:val="5960359E"/>
    <w:rsid w:val="596E1786"/>
    <w:rsid w:val="59A00714"/>
    <w:rsid w:val="59B5EBA0"/>
    <w:rsid w:val="59DF2FEE"/>
    <w:rsid w:val="59E105F8"/>
    <w:rsid w:val="59E27B1D"/>
    <w:rsid w:val="59E282BD"/>
    <w:rsid w:val="59E40CED"/>
    <w:rsid w:val="5A06B6BE"/>
    <w:rsid w:val="5A08744D"/>
    <w:rsid w:val="5A10F60B"/>
    <w:rsid w:val="5A16CB36"/>
    <w:rsid w:val="5A222DEE"/>
    <w:rsid w:val="5A29A212"/>
    <w:rsid w:val="5A2B141D"/>
    <w:rsid w:val="5A40B700"/>
    <w:rsid w:val="5A459F5B"/>
    <w:rsid w:val="5A45D614"/>
    <w:rsid w:val="5A7075A8"/>
    <w:rsid w:val="5A744F79"/>
    <w:rsid w:val="5A8DAFB9"/>
    <w:rsid w:val="5AB18BE1"/>
    <w:rsid w:val="5AB25777"/>
    <w:rsid w:val="5ABCC47A"/>
    <w:rsid w:val="5ACC795B"/>
    <w:rsid w:val="5ADD9355"/>
    <w:rsid w:val="5ADF9509"/>
    <w:rsid w:val="5AEC6C10"/>
    <w:rsid w:val="5AEF0B60"/>
    <w:rsid w:val="5AEF95AF"/>
    <w:rsid w:val="5AF27D48"/>
    <w:rsid w:val="5AF37175"/>
    <w:rsid w:val="5B01F389"/>
    <w:rsid w:val="5B19D72D"/>
    <w:rsid w:val="5B265FD6"/>
    <w:rsid w:val="5B5FA7D0"/>
    <w:rsid w:val="5B83D56F"/>
    <w:rsid w:val="5B85800B"/>
    <w:rsid w:val="5B871734"/>
    <w:rsid w:val="5B8D6BBC"/>
    <w:rsid w:val="5BAE9E76"/>
    <w:rsid w:val="5BB6B1ED"/>
    <w:rsid w:val="5BBDA594"/>
    <w:rsid w:val="5BE611A7"/>
    <w:rsid w:val="5BFACF93"/>
    <w:rsid w:val="5C0C371A"/>
    <w:rsid w:val="5C130942"/>
    <w:rsid w:val="5C1FCE3E"/>
    <w:rsid w:val="5C4A4716"/>
    <w:rsid w:val="5C4DF81B"/>
    <w:rsid w:val="5C72652D"/>
    <w:rsid w:val="5C7F2BB8"/>
    <w:rsid w:val="5C878950"/>
    <w:rsid w:val="5C900237"/>
    <w:rsid w:val="5C948DDB"/>
    <w:rsid w:val="5C977D25"/>
    <w:rsid w:val="5C9878A7"/>
    <w:rsid w:val="5C9D7E08"/>
    <w:rsid w:val="5CA53163"/>
    <w:rsid w:val="5CACB7E4"/>
    <w:rsid w:val="5CC4894D"/>
    <w:rsid w:val="5CCEB75F"/>
    <w:rsid w:val="5CD5E17D"/>
    <w:rsid w:val="5CE14BFE"/>
    <w:rsid w:val="5CE57548"/>
    <w:rsid w:val="5CE6B8BD"/>
    <w:rsid w:val="5CFF0F2A"/>
    <w:rsid w:val="5D127349"/>
    <w:rsid w:val="5D12D865"/>
    <w:rsid w:val="5D1614D7"/>
    <w:rsid w:val="5D29A19E"/>
    <w:rsid w:val="5D2E3FC1"/>
    <w:rsid w:val="5D3B9093"/>
    <w:rsid w:val="5D469A8C"/>
    <w:rsid w:val="5D4A23FA"/>
    <w:rsid w:val="5D5A5974"/>
    <w:rsid w:val="5D7D4E2C"/>
    <w:rsid w:val="5D86C12F"/>
    <w:rsid w:val="5D92AC32"/>
    <w:rsid w:val="5D9C6125"/>
    <w:rsid w:val="5DBB702D"/>
    <w:rsid w:val="5DC017C6"/>
    <w:rsid w:val="5DC23A9D"/>
    <w:rsid w:val="5DD2A8E9"/>
    <w:rsid w:val="5DDEFDAE"/>
    <w:rsid w:val="5DE15925"/>
    <w:rsid w:val="5DE1CC9F"/>
    <w:rsid w:val="5DE62A69"/>
    <w:rsid w:val="5DF7E835"/>
    <w:rsid w:val="5DFEECFA"/>
    <w:rsid w:val="5E01FC7C"/>
    <w:rsid w:val="5E1222F3"/>
    <w:rsid w:val="5E1A0716"/>
    <w:rsid w:val="5E3FF10B"/>
    <w:rsid w:val="5E400ECF"/>
    <w:rsid w:val="5E44C700"/>
    <w:rsid w:val="5E5EEC27"/>
    <w:rsid w:val="5E6E9799"/>
    <w:rsid w:val="5E73CC0F"/>
    <w:rsid w:val="5E781950"/>
    <w:rsid w:val="5E8AC3E4"/>
    <w:rsid w:val="5EA5D42E"/>
    <w:rsid w:val="5EB18B9B"/>
    <w:rsid w:val="5EB940CD"/>
    <w:rsid w:val="5EBDA197"/>
    <w:rsid w:val="5ECF7B38"/>
    <w:rsid w:val="5EE1C68F"/>
    <w:rsid w:val="5EF338F0"/>
    <w:rsid w:val="5F08D47D"/>
    <w:rsid w:val="5F380C22"/>
    <w:rsid w:val="5F41FEA4"/>
    <w:rsid w:val="5F5E072C"/>
    <w:rsid w:val="5F754CC9"/>
    <w:rsid w:val="5F75E785"/>
    <w:rsid w:val="5F798478"/>
    <w:rsid w:val="5F8BF24C"/>
    <w:rsid w:val="5F96C013"/>
    <w:rsid w:val="5F9ABD5B"/>
    <w:rsid w:val="5FAA8B66"/>
    <w:rsid w:val="5FAD5D6B"/>
    <w:rsid w:val="5FADFD75"/>
    <w:rsid w:val="5FB0C1C5"/>
    <w:rsid w:val="5FB6EFCA"/>
    <w:rsid w:val="5FC6B66B"/>
    <w:rsid w:val="5FCE16B5"/>
    <w:rsid w:val="5FE2C8B5"/>
    <w:rsid w:val="5FFAF0C4"/>
    <w:rsid w:val="600F8643"/>
    <w:rsid w:val="6017DB3A"/>
    <w:rsid w:val="601E4B79"/>
    <w:rsid w:val="6024870B"/>
    <w:rsid w:val="603264F5"/>
    <w:rsid w:val="603E44B2"/>
    <w:rsid w:val="60488DBF"/>
    <w:rsid w:val="604ABFD6"/>
    <w:rsid w:val="60621CE6"/>
    <w:rsid w:val="606A3591"/>
    <w:rsid w:val="606BA5CB"/>
    <w:rsid w:val="606DD0AC"/>
    <w:rsid w:val="606ED9D9"/>
    <w:rsid w:val="608D0488"/>
    <w:rsid w:val="6098DE8E"/>
    <w:rsid w:val="60A994CA"/>
    <w:rsid w:val="60C555D4"/>
    <w:rsid w:val="60C99065"/>
    <w:rsid w:val="60EFD163"/>
    <w:rsid w:val="60F660CC"/>
    <w:rsid w:val="61112D80"/>
    <w:rsid w:val="6113ACBC"/>
    <w:rsid w:val="612C4CC6"/>
    <w:rsid w:val="6135C2AB"/>
    <w:rsid w:val="613ECB90"/>
    <w:rsid w:val="614EBECB"/>
    <w:rsid w:val="6157705E"/>
    <w:rsid w:val="61594618"/>
    <w:rsid w:val="615CD4BC"/>
    <w:rsid w:val="616CAEBC"/>
    <w:rsid w:val="617ADEBE"/>
    <w:rsid w:val="617E40C5"/>
    <w:rsid w:val="61808B1A"/>
    <w:rsid w:val="618C3C01"/>
    <w:rsid w:val="619357FA"/>
    <w:rsid w:val="619EB44C"/>
    <w:rsid w:val="61BD8F8D"/>
    <w:rsid w:val="61BFF963"/>
    <w:rsid w:val="61C0A232"/>
    <w:rsid w:val="61CE08FE"/>
    <w:rsid w:val="61CED9D3"/>
    <w:rsid w:val="61D995E4"/>
    <w:rsid w:val="61E6A189"/>
    <w:rsid w:val="61FA5DD5"/>
    <w:rsid w:val="61FF0ED9"/>
    <w:rsid w:val="62160ECC"/>
    <w:rsid w:val="621FD5B8"/>
    <w:rsid w:val="622BB39D"/>
    <w:rsid w:val="622CC87B"/>
    <w:rsid w:val="62419E46"/>
    <w:rsid w:val="62491DC2"/>
    <w:rsid w:val="6254B931"/>
    <w:rsid w:val="6267E31B"/>
    <w:rsid w:val="626B7904"/>
    <w:rsid w:val="627B3732"/>
    <w:rsid w:val="627C6DF5"/>
    <w:rsid w:val="627E8C20"/>
    <w:rsid w:val="62807AFC"/>
    <w:rsid w:val="62A245B9"/>
    <w:rsid w:val="62D1EA18"/>
    <w:rsid w:val="62E6A5A1"/>
    <w:rsid w:val="62EB7048"/>
    <w:rsid w:val="63054B8A"/>
    <w:rsid w:val="63124AA4"/>
    <w:rsid w:val="63235AF0"/>
    <w:rsid w:val="6335EB16"/>
    <w:rsid w:val="633A9B8A"/>
    <w:rsid w:val="633B3FEC"/>
    <w:rsid w:val="636BA60B"/>
    <w:rsid w:val="63890837"/>
    <w:rsid w:val="6391CA2E"/>
    <w:rsid w:val="63A17C47"/>
    <w:rsid w:val="63C58F54"/>
    <w:rsid w:val="63CB5761"/>
    <w:rsid w:val="63D1F7F9"/>
    <w:rsid w:val="63D68D1F"/>
    <w:rsid w:val="63F2CB68"/>
    <w:rsid w:val="6402DAAF"/>
    <w:rsid w:val="642DAC21"/>
    <w:rsid w:val="644FA09E"/>
    <w:rsid w:val="645380D6"/>
    <w:rsid w:val="645FFAE4"/>
    <w:rsid w:val="6460B748"/>
    <w:rsid w:val="64707C2D"/>
    <w:rsid w:val="648C95C9"/>
    <w:rsid w:val="6492672F"/>
    <w:rsid w:val="649A278E"/>
    <w:rsid w:val="64CFA3E6"/>
    <w:rsid w:val="64D8FCA3"/>
    <w:rsid w:val="64E1B6D1"/>
    <w:rsid w:val="64EE6497"/>
    <w:rsid w:val="64F2EE31"/>
    <w:rsid w:val="65011833"/>
    <w:rsid w:val="651E30F9"/>
    <w:rsid w:val="6533F7B7"/>
    <w:rsid w:val="653C6C5F"/>
    <w:rsid w:val="656075F5"/>
    <w:rsid w:val="656D1363"/>
    <w:rsid w:val="656E1DCB"/>
    <w:rsid w:val="65832A75"/>
    <w:rsid w:val="65AFE60C"/>
    <w:rsid w:val="65C7D8A8"/>
    <w:rsid w:val="65D86FC3"/>
    <w:rsid w:val="66086280"/>
    <w:rsid w:val="660C1F68"/>
    <w:rsid w:val="6623966A"/>
    <w:rsid w:val="6630E909"/>
    <w:rsid w:val="6641A619"/>
    <w:rsid w:val="66427052"/>
    <w:rsid w:val="66449B4A"/>
    <w:rsid w:val="664D27EB"/>
    <w:rsid w:val="6656FFF7"/>
    <w:rsid w:val="66612807"/>
    <w:rsid w:val="66645ED7"/>
    <w:rsid w:val="6676F17A"/>
    <w:rsid w:val="668448F5"/>
    <w:rsid w:val="668E5A03"/>
    <w:rsid w:val="6698D689"/>
    <w:rsid w:val="66A40899"/>
    <w:rsid w:val="66A89773"/>
    <w:rsid w:val="66AE039E"/>
    <w:rsid w:val="66B70978"/>
    <w:rsid w:val="66BBDBB4"/>
    <w:rsid w:val="66C708AE"/>
    <w:rsid w:val="66D437D6"/>
    <w:rsid w:val="66E2A76F"/>
    <w:rsid w:val="66E5ED98"/>
    <w:rsid w:val="66ECE610"/>
    <w:rsid w:val="66F24877"/>
    <w:rsid w:val="66F5BE90"/>
    <w:rsid w:val="670480E6"/>
    <w:rsid w:val="6710A5BF"/>
    <w:rsid w:val="67167CD0"/>
    <w:rsid w:val="6719AC09"/>
    <w:rsid w:val="673B63A6"/>
    <w:rsid w:val="674BECDA"/>
    <w:rsid w:val="6758DD0F"/>
    <w:rsid w:val="676A6B2A"/>
    <w:rsid w:val="67726B06"/>
    <w:rsid w:val="6786E606"/>
    <w:rsid w:val="678CAE6A"/>
    <w:rsid w:val="67A7318C"/>
    <w:rsid w:val="67AD5417"/>
    <w:rsid w:val="67B83215"/>
    <w:rsid w:val="6803B327"/>
    <w:rsid w:val="681215D8"/>
    <w:rsid w:val="681BF55A"/>
    <w:rsid w:val="681E0AF9"/>
    <w:rsid w:val="6821C671"/>
    <w:rsid w:val="68221D1A"/>
    <w:rsid w:val="683F19A3"/>
    <w:rsid w:val="684EFDA3"/>
    <w:rsid w:val="68640313"/>
    <w:rsid w:val="6878E153"/>
    <w:rsid w:val="687CDAF0"/>
    <w:rsid w:val="687DA45D"/>
    <w:rsid w:val="68921B73"/>
    <w:rsid w:val="689B21FD"/>
    <w:rsid w:val="68A580EB"/>
    <w:rsid w:val="68A5D9AD"/>
    <w:rsid w:val="68B11697"/>
    <w:rsid w:val="68B7FA8F"/>
    <w:rsid w:val="68BC3620"/>
    <w:rsid w:val="68F92B0E"/>
    <w:rsid w:val="68FC4D1B"/>
    <w:rsid w:val="6901F459"/>
    <w:rsid w:val="69255821"/>
    <w:rsid w:val="692C8321"/>
    <w:rsid w:val="694D56BE"/>
    <w:rsid w:val="696023DD"/>
    <w:rsid w:val="698CE743"/>
    <w:rsid w:val="69A11A82"/>
    <w:rsid w:val="69C636E4"/>
    <w:rsid w:val="69C9B328"/>
    <w:rsid w:val="69CDCC85"/>
    <w:rsid w:val="69D2B15B"/>
    <w:rsid w:val="69FC7D4F"/>
    <w:rsid w:val="6A078A23"/>
    <w:rsid w:val="6A16B329"/>
    <w:rsid w:val="6A2BA1EE"/>
    <w:rsid w:val="6A2D391A"/>
    <w:rsid w:val="6A363AED"/>
    <w:rsid w:val="6A3E361C"/>
    <w:rsid w:val="6A427FBC"/>
    <w:rsid w:val="6A44500A"/>
    <w:rsid w:val="6A7ED23F"/>
    <w:rsid w:val="6A8E6555"/>
    <w:rsid w:val="6A9BED60"/>
    <w:rsid w:val="6AA6B040"/>
    <w:rsid w:val="6AAE3273"/>
    <w:rsid w:val="6AB9DA84"/>
    <w:rsid w:val="6AE0265D"/>
    <w:rsid w:val="6AE4C4EC"/>
    <w:rsid w:val="6B016158"/>
    <w:rsid w:val="6B0E0B6F"/>
    <w:rsid w:val="6B102BEC"/>
    <w:rsid w:val="6B2F5930"/>
    <w:rsid w:val="6B38AE4C"/>
    <w:rsid w:val="6B4B2380"/>
    <w:rsid w:val="6B50840C"/>
    <w:rsid w:val="6B52BB7F"/>
    <w:rsid w:val="6B72825D"/>
    <w:rsid w:val="6B7D5DFD"/>
    <w:rsid w:val="6B95CFF8"/>
    <w:rsid w:val="6BB2D5EE"/>
    <w:rsid w:val="6BB48F93"/>
    <w:rsid w:val="6BCF7786"/>
    <w:rsid w:val="6BD1BBF8"/>
    <w:rsid w:val="6BD5F00D"/>
    <w:rsid w:val="6BDA067D"/>
    <w:rsid w:val="6BDD23FD"/>
    <w:rsid w:val="6BDF5910"/>
    <w:rsid w:val="6BEAAF61"/>
    <w:rsid w:val="6C05F93D"/>
    <w:rsid w:val="6C069B77"/>
    <w:rsid w:val="6C19FFD5"/>
    <w:rsid w:val="6C1C06D4"/>
    <w:rsid w:val="6C1EB2E8"/>
    <w:rsid w:val="6C2A44B9"/>
    <w:rsid w:val="6C33E0B5"/>
    <w:rsid w:val="6C349078"/>
    <w:rsid w:val="6C35DA94"/>
    <w:rsid w:val="6C3A3C39"/>
    <w:rsid w:val="6C4C9D24"/>
    <w:rsid w:val="6C557E1C"/>
    <w:rsid w:val="6C6A7AB7"/>
    <w:rsid w:val="6C711989"/>
    <w:rsid w:val="6C79FFA0"/>
    <w:rsid w:val="6C848932"/>
    <w:rsid w:val="6C88A177"/>
    <w:rsid w:val="6C8C1116"/>
    <w:rsid w:val="6C9805DF"/>
    <w:rsid w:val="6C989133"/>
    <w:rsid w:val="6CA44646"/>
    <w:rsid w:val="6CBCBA22"/>
    <w:rsid w:val="6CBEE957"/>
    <w:rsid w:val="6CC258F7"/>
    <w:rsid w:val="6CDF838E"/>
    <w:rsid w:val="6CE35737"/>
    <w:rsid w:val="6CF4A856"/>
    <w:rsid w:val="6CF96DB3"/>
    <w:rsid w:val="6D053F48"/>
    <w:rsid w:val="6D0576DE"/>
    <w:rsid w:val="6D09EFEA"/>
    <w:rsid w:val="6D0DF9B0"/>
    <w:rsid w:val="6D34C9C2"/>
    <w:rsid w:val="6D405ABF"/>
    <w:rsid w:val="6D416BE5"/>
    <w:rsid w:val="6D5021C7"/>
    <w:rsid w:val="6D52A363"/>
    <w:rsid w:val="6D5463FC"/>
    <w:rsid w:val="6D57D6EF"/>
    <w:rsid w:val="6D734F19"/>
    <w:rsid w:val="6D785159"/>
    <w:rsid w:val="6D79A169"/>
    <w:rsid w:val="6D7A4F9A"/>
    <w:rsid w:val="6D860595"/>
    <w:rsid w:val="6D8E160A"/>
    <w:rsid w:val="6D8F5901"/>
    <w:rsid w:val="6D9BC331"/>
    <w:rsid w:val="6DB61FD7"/>
    <w:rsid w:val="6DC54CD0"/>
    <w:rsid w:val="6DC69B73"/>
    <w:rsid w:val="6DC9AC5F"/>
    <w:rsid w:val="6DD3C2BC"/>
    <w:rsid w:val="6DEED116"/>
    <w:rsid w:val="6DF3EC70"/>
    <w:rsid w:val="6E0AA136"/>
    <w:rsid w:val="6E0DD8C1"/>
    <w:rsid w:val="6E3537BE"/>
    <w:rsid w:val="6E4A1880"/>
    <w:rsid w:val="6E50E5D0"/>
    <w:rsid w:val="6E5425F5"/>
    <w:rsid w:val="6E7804E9"/>
    <w:rsid w:val="6E82BC85"/>
    <w:rsid w:val="6EB0EF52"/>
    <w:rsid w:val="6EB282AE"/>
    <w:rsid w:val="6EBDC547"/>
    <w:rsid w:val="6ECBB431"/>
    <w:rsid w:val="6EE9769D"/>
    <w:rsid w:val="6EEDD573"/>
    <w:rsid w:val="6EEE2FFB"/>
    <w:rsid w:val="6EEFBE8B"/>
    <w:rsid w:val="6EF27C55"/>
    <w:rsid w:val="6EFD82C0"/>
    <w:rsid w:val="6F0CC4A5"/>
    <w:rsid w:val="6F122E36"/>
    <w:rsid w:val="6F13B671"/>
    <w:rsid w:val="6F1509DA"/>
    <w:rsid w:val="6F161FFB"/>
    <w:rsid w:val="6F30FD7A"/>
    <w:rsid w:val="6F3BAFA0"/>
    <w:rsid w:val="6F602643"/>
    <w:rsid w:val="6F7502BC"/>
    <w:rsid w:val="6F7BE7A9"/>
    <w:rsid w:val="6F82C269"/>
    <w:rsid w:val="6F878B63"/>
    <w:rsid w:val="6F989142"/>
    <w:rsid w:val="6F98A66D"/>
    <w:rsid w:val="6FBA4368"/>
    <w:rsid w:val="6FBEC137"/>
    <w:rsid w:val="6FC01ED6"/>
    <w:rsid w:val="6FCD973A"/>
    <w:rsid w:val="6FCF98AF"/>
    <w:rsid w:val="6FD770A2"/>
    <w:rsid w:val="6FDF084F"/>
    <w:rsid w:val="6FFA2583"/>
    <w:rsid w:val="700BE0D3"/>
    <w:rsid w:val="706A7B92"/>
    <w:rsid w:val="706CB169"/>
    <w:rsid w:val="7074F3DB"/>
    <w:rsid w:val="7098F7B4"/>
    <w:rsid w:val="70A524D9"/>
    <w:rsid w:val="70C11CCA"/>
    <w:rsid w:val="70C51F0A"/>
    <w:rsid w:val="70D29B85"/>
    <w:rsid w:val="70D88D10"/>
    <w:rsid w:val="70DC4D50"/>
    <w:rsid w:val="70E7B91E"/>
    <w:rsid w:val="71058705"/>
    <w:rsid w:val="710BE3D8"/>
    <w:rsid w:val="7116D1E6"/>
    <w:rsid w:val="712F6F27"/>
    <w:rsid w:val="71348BE7"/>
    <w:rsid w:val="71358FC4"/>
    <w:rsid w:val="713C6D32"/>
    <w:rsid w:val="713CE21A"/>
    <w:rsid w:val="716287B8"/>
    <w:rsid w:val="716BB0F4"/>
    <w:rsid w:val="717AA17D"/>
    <w:rsid w:val="718D07D2"/>
    <w:rsid w:val="71951237"/>
    <w:rsid w:val="719C5215"/>
    <w:rsid w:val="719F82E9"/>
    <w:rsid w:val="71A28754"/>
    <w:rsid w:val="71C64D4C"/>
    <w:rsid w:val="71DA3D7B"/>
    <w:rsid w:val="71E0B9E2"/>
    <w:rsid w:val="71E3260D"/>
    <w:rsid w:val="71E3B069"/>
    <w:rsid w:val="71F0FC8A"/>
    <w:rsid w:val="7201D67E"/>
    <w:rsid w:val="7211DF05"/>
    <w:rsid w:val="721362A9"/>
    <w:rsid w:val="7217475B"/>
    <w:rsid w:val="722518BA"/>
    <w:rsid w:val="7238D98B"/>
    <w:rsid w:val="7241A11C"/>
    <w:rsid w:val="7247CC66"/>
    <w:rsid w:val="7249C588"/>
    <w:rsid w:val="7269ECCB"/>
    <w:rsid w:val="7272F3E7"/>
    <w:rsid w:val="72767714"/>
    <w:rsid w:val="7276C7CE"/>
    <w:rsid w:val="728EC01A"/>
    <w:rsid w:val="7299D893"/>
    <w:rsid w:val="729BE020"/>
    <w:rsid w:val="729F5EFC"/>
    <w:rsid w:val="72AF84D4"/>
    <w:rsid w:val="72B09434"/>
    <w:rsid w:val="72B6D3FB"/>
    <w:rsid w:val="72BF64EF"/>
    <w:rsid w:val="72C5E241"/>
    <w:rsid w:val="72C951E2"/>
    <w:rsid w:val="72CC076D"/>
    <w:rsid w:val="72D0E51A"/>
    <w:rsid w:val="72DA3F06"/>
    <w:rsid w:val="72E5D291"/>
    <w:rsid w:val="72EA04B5"/>
    <w:rsid w:val="72F27FFB"/>
    <w:rsid w:val="72FDE767"/>
    <w:rsid w:val="7308F09A"/>
    <w:rsid w:val="7329D59F"/>
    <w:rsid w:val="732AF0BD"/>
    <w:rsid w:val="733258D4"/>
    <w:rsid w:val="733BBCA9"/>
    <w:rsid w:val="7342FC40"/>
    <w:rsid w:val="73460882"/>
    <w:rsid w:val="736151A2"/>
    <w:rsid w:val="73629D3B"/>
    <w:rsid w:val="7377CA15"/>
    <w:rsid w:val="739114C9"/>
    <w:rsid w:val="7394FCE9"/>
    <w:rsid w:val="73AA9BE7"/>
    <w:rsid w:val="73ACABAF"/>
    <w:rsid w:val="73B09346"/>
    <w:rsid w:val="73D91DE8"/>
    <w:rsid w:val="73DF6A47"/>
    <w:rsid w:val="73E341FA"/>
    <w:rsid w:val="73EEE249"/>
    <w:rsid w:val="740341E3"/>
    <w:rsid w:val="74083DEA"/>
    <w:rsid w:val="74245FF4"/>
    <w:rsid w:val="7430085D"/>
    <w:rsid w:val="7436E0E0"/>
    <w:rsid w:val="74397B3F"/>
    <w:rsid w:val="7450BD75"/>
    <w:rsid w:val="746E71AE"/>
    <w:rsid w:val="74816C1C"/>
    <w:rsid w:val="74830527"/>
    <w:rsid w:val="74951356"/>
    <w:rsid w:val="74A84F9F"/>
    <w:rsid w:val="74AA6CB7"/>
    <w:rsid w:val="74B42785"/>
    <w:rsid w:val="74BA6B82"/>
    <w:rsid w:val="74C5468F"/>
    <w:rsid w:val="74D67435"/>
    <w:rsid w:val="74DB5A5A"/>
    <w:rsid w:val="74E07B3F"/>
    <w:rsid w:val="750CC4A8"/>
    <w:rsid w:val="75133B12"/>
    <w:rsid w:val="75249446"/>
    <w:rsid w:val="75327F0A"/>
    <w:rsid w:val="7533533B"/>
    <w:rsid w:val="75342F7E"/>
    <w:rsid w:val="753CADC2"/>
    <w:rsid w:val="755B5DF8"/>
    <w:rsid w:val="75603B44"/>
    <w:rsid w:val="7565D420"/>
    <w:rsid w:val="7583DFE2"/>
    <w:rsid w:val="758772D9"/>
    <w:rsid w:val="75C23C55"/>
    <w:rsid w:val="75D0A497"/>
    <w:rsid w:val="75D1786D"/>
    <w:rsid w:val="75D4F5F3"/>
    <w:rsid w:val="75E3EAFB"/>
    <w:rsid w:val="75E4A0D7"/>
    <w:rsid w:val="75E6C3BA"/>
    <w:rsid w:val="75EF5DD2"/>
    <w:rsid w:val="7609118B"/>
    <w:rsid w:val="7613A571"/>
    <w:rsid w:val="7616C3A0"/>
    <w:rsid w:val="76272146"/>
    <w:rsid w:val="7627DC24"/>
    <w:rsid w:val="76348EBC"/>
    <w:rsid w:val="764EEFA6"/>
    <w:rsid w:val="76543B73"/>
    <w:rsid w:val="7667261E"/>
    <w:rsid w:val="76703E3B"/>
    <w:rsid w:val="76852BF4"/>
    <w:rsid w:val="7698F264"/>
    <w:rsid w:val="769CEF44"/>
    <w:rsid w:val="76A300BB"/>
    <w:rsid w:val="76A5C374"/>
    <w:rsid w:val="76A72347"/>
    <w:rsid w:val="76B62595"/>
    <w:rsid w:val="76BDBEE4"/>
    <w:rsid w:val="76CD124E"/>
    <w:rsid w:val="76D3B6E8"/>
    <w:rsid w:val="76F3AEE7"/>
    <w:rsid w:val="76F86899"/>
    <w:rsid w:val="76FEFDB0"/>
    <w:rsid w:val="7709EB97"/>
    <w:rsid w:val="770A6C6D"/>
    <w:rsid w:val="773FB8B1"/>
    <w:rsid w:val="7747A477"/>
    <w:rsid w:val="77584EAB"/>
    <w:rsid w:val="775EF3D0"/>
    <w:rsid w:val="77609AB8"/>
    <w:rsid w:val="779407A2"/>
    <w:rsid w:val="779A2801"/>
    <w:rsid w:val="77B8CB3D"/>
    <w:rsid w:val="77BBB3C7"/>
    <w:rsid w:val="77BC4F42"/>
    <w:rsid w:val="77C44FF3"/>
    <w:rsid w:val="77CE43C4"/>
    <w:rsid w:val="77D4DD72"/>
    <w:rsid w:val="77E0F0A6"/>
    <w:rsid w:val="77F4FCBD"/>
    <w:rsid w:val="7815E16E"/>
    <w:rsid w:val="783BCB37"/>
    <w:rsid w:val="78554B21"/>
    <w:rsid w:val="78556DCD"/>
    <w:rsid w:val="7867416A"/>
    <w:rsid w:val="7874F266"/>
    <w:rsid w:val="787A42E0"/>
    <w:rsid w:val="787D9737"/>
    <w:rsid w:val="789282EE"/>
    <w:rsid w:val="789DAD89"/>
    <w:rsid w:val="78A98831"/>
    <w:rsid w:val="78ABABB4"/>
    <w:rsid w:val="78AD288C"/>
    <w:rsid w:val="78C1A63C"/>
    <w:rsid w:val="78CDC37B"/>
    <w:rsid w:val="78CFB205"/>
    <w:rsid w:val="78DC10E3"/>
    <w:rsid w:val="78DDAAE4"/>
    <w:rsid w:val="78E68A56"/>
    <w:rsid w:val="78E9656E"/>
    <w:rsid w:val="78EC71F1"/>
    <w:rsid w:val="78EF2048"/>
    <w:rsid w:val="78EF2114"/>
    <w:rsid w:val="7907832D"/>
    <w:rsid w:val="7908B4B1"/>
    <w:rsid w:val="792DE93A"/>
    <w:rsid w:val="793747E8"/>
    <w:rsid w:val="793D6F02"/>
    <w:rsid w:val="79518DE9"/>
    <w:rsid w:val="795717F4"/>
    <w:rsid w:val="796A353C"/>
    <w:rsid w:val="798E3B9D"/>
    <w:rsid w:val="7998A53E"/>
    <w:rsid w:val="799EA26B"/>
    <w:rsid w:val="79A14FCA"/>
    <w:rsid w:val="79A352D2"/>
    <w:rsid w:val="79B1A379"/>
    <w:rsid w:val="79B8B662"/>
    <w:rsid w:val="79F1DFE5"/>
    <w:rsid w:val="79F6C38F"/>
    <w:rsid w:val="7A07C732"/>
    <w:rsid w:val="7A0FC04F"/>
    <w:rsid w:val="7A1C452C"/>
    <w:rsid w:val="7A1CABE4"/>
    <w:rsid w:val="7A3AB556"/>
    <w:rsid w:val="7A3E5B79"/>
    <w:rsid w:val="7A44F445"/>
    <w:rsid w:val="7A457EB6"/>
    <w:rsid w:val="7A48F8ED"/>
    <w:rsid w:val="7A50DBF1"/>
    <w:rsid w:val="7A5A64F7"/>
    <w:rsid w:val="7A61B963"/>
    <w:rsid w:val="7A6B6844"/>
    <w:rsid w:val="7A6BAD58"/>
    <w:rsid w:val="7A7E958D"/>
    <w:rsid w:val="7A8B9890"/>
    <w:rsid w:val="7A8EE162"/>
    <w:rsid w:val="7AA75B61"/>
    <w:rsid w:val="7AAABAF2"/>
    <w:rsid w:val="7AB9C034"/>
    <w:rsid w:val="7ABD3989"/>
    <w:rsid w:val="7AC526CC"/>
    <w:rsid w:val="7ACF703C"/>
    <w:rsid w:val="7ADCD164"/>
    <w:rsid w:val="7AE50F99"/>
    <w:rsid w:val="7AED8AFE"/>
    <w:rsid w:val="7AF6AC25"/>
    <w:rsid w:val="7B0AD1FB"/>
    <w:rsid w:val="7B149213"/>
    <w:rsid w:val="7B1E1DB2"/>
    <w:rsid w:val="7B249A5F"/>
    <w:rsid w:val="7B3B9EE7"/>
    <w:rsid w:val="7B3C4076"/>
    <w:rsid w:val="7B45AD0A"/>
    <w:rsid w:val="7B54284F"/>
    <w:rsid w:val="7B56848E"/>
    <w:rsid w:val="7B695E7B"/>
    <w:rsid w:val="7B6BAFFA"/>
    <w:rsid w:val="7B6F8813"/>
    <w:rsid w:val="7B75BE46"/>
    <w:rsid w:val="7B844355"/>
    <w:rsid w:val="7B87446F"/>
    <w:rsid w:val="7B9AB426"/>
    <w:rsid w:val="7BAF77F9"/>
    <w:rsid w:val="7BCB7585"/>
    <w:rsid w:val="7BCFBA45"/>
    <w:rsid w:val="7BD288F3"/>
    <w:rsid w:val="7BDC59F0"/>
    <w:rsid w:val="7BE4E42C"/>
    <w:rsid w:val="7BEC8F37"/>
    <w:rsid w:val="7BF5432A"/>
    <w:rsid w:val="7BFF9B58"/>
    <w:rsid w:val="7C037D9F"/>
    <w:rsid w:val="7C111B98"/>
    <w:rsid w:val="7C1B1E24"/>
    <w:rsid w:val="7C1C540C"/>
    <w:rsid w:val="7C1CE239"/>
    <w:rsid w:val="7C209EE0"/>
    <w:rsid w:val="7C3ACE8F"/>
    <w:rsid w:val="7C43ED8D"/>
    <w:rsid w:val="7C4D4ADA"/>
    <w:rsid w:val="7C54A47F"/>
    <w:rsid w:val="7C62FD8D"/>
    <w:rsid w:val="7C646413"/>
    <w:rsid w:val="7C655DEC"/>
    <w:rsid w:val="7C7355A4"/>
    <w:rsid w:val="7C7A854E"/>
    <w:rsid w:val="7CA62CBE"/>
    <w:rsid w:val="7CABB41B"/>
    <w:rsid w:val="7CC2376E"/>
    <w:rsid w:val="7CC83975"/>
    <w:rsid w:val="7CCA1EE2"/>
    <w:rsid w:val="7CDAF394"/>
    <w:rsid w:val="7D033812"/>
    <w:rsid w:val="7D095B46"/>
    <w:rsid w:val="7D0F1FD1"/>
    <w:rsid w:val="7D21E383"/>
    <w:rsid w:val="7D371B25"/>
    <w:rsid w:val="7D3AB2ED"/>
    <w:rsid w:val="7D476C58"/>
    <w:rsid w:val="7D66D419"/>
    <w:rsid w:val="7D8C11BA"/>
    <w:rsid w:val="7D9163B8"/>
    <w:rsid w:val="7D9D81B1"/>
    <w:rsid w:val="7DA4760E"/>
    <w:rsid w:val="7DAFF12C"/>
    <w:rsid w:val="7DBFB609"/>
    <w:rsid w:val="7DC30845"/>
    <w:rsid w:val="7DC8F3AE"/>
    <w:rsid w:val="7DCC913D"/>
    <w:rsid w:val="7DE34093"/>
    <w:rsid w:val="7E01C240"/>
    <w:rsid w:val="7E04A02B"/>
    <w:rsid w:val="7E061799"/>
    <w:rsid w:val="7E091903"/>
    <w:rsid w:val="7E2D396B"/>
    <w:rsid w:val="7E2FC9FE"/>
    <w:rsid w:val="7E43A828"/>
    <w:rsid w:val="7E52EF27"/>
    <w:rsid w:val="7E6C2F27"/>
    <w:rsid w:val="7E7AD97F"/>
    <w:rsid w:val="7E8F23CA"/>
    <w:rsid w:val="7E96FA2D"/>
    <w:rsid w:val="7EADFE50"/>
    <w:rsid w:val="7EB3248A"/>
    <w:rsid w:val="7EC37717"/>
    <w:rsid w:val="7EF0144A"/>
    <w:rsid w:val="7EF20830"/>
    <w:rsid w:val="7EF3B0C2"/>
    <w:rsid w:val="7F037095"/>
    <w:rsid w:val="7F1ED893"/>
    <w:rsid w:val="7F1FCEFA"/>
    <w:rsid w:val="7F302FCB"/>
    <w:rsid w:val="7F3A90D3"/>
    <w:rsid w:val="7F3B8F70"/>
    <w:rsid w:val="7F45A32C"/>
    <w:rsid w:val="7F46196A"/>
    <w:rsid w:val="7F560F81"/>
    <w:rsid w:val="7F631F7E"/>
    <w:rsid w:val="7F6A7DB0"/>
    <w:rsid w:val="7F6EF232"/>
    <w:rsid w:val="7F84D878"/>
    <w:rsid w:val="7F87D884"/>
    <w:rsid w:val="7FB5D19F"/>
    <w:rsid w:val="7FC70059"/>
    <w:rsid w:val="7FDF4038"/>
    <w:rsid w:val="7FF8D267"/>
    <w:rsid w:val="7FFA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25B4BD1"/>
  <w15:chartTrackingRefBased/>
  <w15:docId w15:val="{6B3945EE-ED4D-44AB-BB12-4D81B1DF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77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77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77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77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77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77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77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77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77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7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77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77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77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77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77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77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77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7784"/>
    <w:rPr>
      <w:rFonts w:eastAsiaTheme="majorEastAsia" w:cstheme="majorBidi"/>
      <w:color w:val="272727" w:themeColor="text1" w:themeTint="D8"/>
    </w:rPr>
  </w:style>
  <w:style w:type="paragraph" w:styleId="Title">
    <w:name w:val="Title"/>
    <w:basedOn w:val="Normal"/>
    <w:next w:val="Normal"/>
    <w:link w:val="TitleChar"/>
    <w:uiPriority w:val="10"/>
    <w:qFormat/>
    <w:rsid w:val="001A77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77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77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7784"/>
    <w:pPr>
      <w:spacing w:before="160"/>
      <w:jc w:val="center"/>
    </w:pPr>
    <w:rPr>
      <w:i/>
      <w:iCs/>
      <w:color w:val="404040" w:themeColor="text1" w:themeTint="BF"/>
    </w:rPr>
  </w:style>
  <w:style w:type="character" w:customStyle="1" w:styleId="QuoteChar">
    <w:name w:val="Quote Char"/>
    <w:basedOn w:val="DefaultParagraphFont"/>
    <w:link w:val="Quote"/>
    <w:uiPriority w:val="29"/>
    <w:rsid w:val="001A7784"/>
    <w:rPr>
      <w:i/>
      <w:iCs/>
      <w:color w:val="404040" w:themeColor="text1" w:themeTint="BF"/>
    </w:rPr>
  </w:style>
  <w:style w:type="paragraph" w:styleId="ListParagraph">
    <w:name w:val="List Paragraph"/>
    <w:basedOn w:val="Normal"/>
    <w:uiPriority w:val="34"/>
    <w:qFormat/>
    <w:rsid w:val="001A7784"/>
    <w:pPr>
      <w:ind w:left="720"/>
      <w:contextualSpacing/>
    </w:pPr>
  </w:style>
  <w:style w:type="character" w:styleId="IntenseEmphasis">
    <w:name w:val="Intense Emphasis"/>
    <w:basedOn w:val="DefaultParagraphFont"/>
    <w:uiPriority w:val="21"/>
    <w:qFormat/>
    <w:rsid w:val="001A7784"/>
    <w:rPr>
      <w:i/>
      <w:iCs/>
      <w:color w:val="0F4761" w:themeColor="accent1" w:themeShade="BF"/>
    </w:rPr>
  </w:style>
  <w:style w:type="paragraph" w:styleId="IntenseQuote">
    <w:name w:val="Intense Quote"/>
    <w:basedOn w:val="Normal"/>
    <w:next w:val="Normal"/>
    <w:link w:val="IntenseQuoteChar"/>
    <w:uiPriority w:val="30"/>
    <w:qFormat/>
    <w:rsid w:val="001A77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7784"/>
    <w:rPr>
      <w:i/>
      <w:iCs/>
      <w:color w:val="0F4761" w:themeColor="accent1" w:themeShade="BF"/>
    </w:rPr>
  </w:style>
  <w:style w:type="character" w:styleId="IntenseReference">
    <w:name w:val="Intense Reference"/>
    <w:basedOn w:val="DefaultParagraphFont"/>
    <w:uiPriority w:val="32"/>
    <w:qFormat/>
    <w:rsid w:val="001A7784"/>
    <w:rPr>
      <w:b/>
      <w:bCs/>
      <w:smallCaps/>
      <w:color w:val="0F4761" w:themeColor="accent1" w:themeShade="BF"/>
      <w:spacing w:val="5"/>
    </w:rPr>
  </w:style>
  <w:style w:type="table" w:styleId="TableGrid">
    <w:name w:val="Table Grid"/>
    <w:basedOn w:val="TableNormal"/>
    <w:uiPriority w:val="39"/>
    <w:rsid w:val="001A7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7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784"/>
  </w:style>
  <w:style w:type="paragraph" w:styleId="Footer">
    <w:name w:val="footer"/>
    <w:basedOn w:val="Normal"/>
    <w:link w:val="FooterChar"/>
    <w:uiPriority w:val="99"/>
    <w:unhideWhenUsed/>
    <w:rsid w:val="001A7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784"/>
  </w:style>
  <w:style w:type="table" w:customStyle="1" w:styleId="TableGrid1">
    <w:name w:val="Table Grid1"/>
    <w:basedOn w:val="TableNormal"/>
    <w:next w:val="TableGrid"/>
    <w:uiPriority w:val="39"/>
    <w:rsid w:val="00472EDC"/>
    <w:pPr>
      <w:spacing w:after="0" w:line="240" w:lineRule="auto"/>
    </w:pPr>
    <w:rPr>
      <w:color w:val="404040" w:themeColor="text1" w:themeTint="BF"/>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59EA"/>
    <w:rPr>
      <w:color w:val="467886" w:themeColor="hyperlink"/>
      <w:u w:val="single"/>
    </w:rPr>
  </w:style>
  <w:style w:type="character" w:styleId="UnresolvedMention">
    <w:name w:val="Unresolved Mention"/>
    <w:basedOn w:val="DefaultParagraphFont"/>
    <w:uiPriority w:val="99"/>
    <w:semiHidden/>
    <w:unhideWhenUsed/>
    <w:rsid w:val="007859EA"/>
    <w:rPr>
      <w:color w:val="605E5C"/>
      <w:shd w:val="clear" w:color="auto" w:fill="E1DFDD"/>
    </w:rPr>
  </w:style>
  <w:style w:type="character" w:styleId="FollowedHyperlink">
    <w:name w:val="FollowedHyperlink"/>
    <w:basedOn w:val="DefaultParagraphFont"/>
    <w:uiPriority w:val="99"/>
    <w:semiHidden/>
    <w:unhideWhenUsed/>
    <w:rsid w:val="007859EA"/>
    <w:rPr>
      <w:color w:val="96607D"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C71F3"/>
    <w:rPr>
      <w:b/>
      <w:bCs/>
    </w:rPr>
  </w:style>
  <w:style w:type="character" w:customStyle="1" w:styleId="CommentSubjectChar">
    <w:name w:val="Comment Subject Char"/>
    <w:basedOn w:val="CommentTextChar"/>
    <w:link w:val="CommentSubject"/>
    <w:uiPriority w:val="99"/>
    <w:semiHidden/>
    <w:rsid w:val="003C71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88BF4-B396-2042-AFB4-1D93AD648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6307</Words>
  <Characters>35952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LID BMP Table</vt:lpstr>
    </vt:vector>
  </TitlesOfParts>
  <Company/>
  <LinksUpToDate>false</LinksUpToDate>
  <CharactersWithSpaces>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 BMP Table</dc:title>
  <dc:subject/>
  <dc:creator>Hannah A Quenga</dc:creator>
  <cp:keywords/>
  <dc:description/>
  <cp:lastModifiedBy>Chelsee Moulton</cp:lastModifiedBy>
  <cp:revision>2</cp:revision>
  <dcterms:created xsi:type="dcterms:W3CDTF">2024-10-08T14:44:00Z</dcterms:created>
  <dcterms:modified xsi:type="dcterms:W3CDTF">2024-10-08T14:44:00Z</dcterms:modified>
</cp:coreProperties>
</file>