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577"/>
        <w:gridCol w:w="5223"/>
      </w:tblGrid>
      <w:tr w:rsidR="00760F89" w14:paraId="68ECBCE2" w14:textId="77777777" w:rsidTr="0048763D">
        <w:trPr>
          <w:trHeight w:val="3231"/>
        </w:trPr>
        <w:tc>
          <w:tcPr>
            <w:tcW w:w="5400" w:type="dxa"/>
            <w:tcBorders>
              <w:right w:val="none" w:sz="8" w:space="0" w:color="000000" w:themeColor="text1"/>
            </w:tcBorders>
          </w:tcPr>
          <w:p w14:paraId="36F1EAA7" w14:textId="77777777" w:rsidR="00760F89" w:rsidRDefault="00760F89" w:rsidP="0048763D">
            <w:pPr>
              <w:jc w:val="center"/>
              <w:rPr>
                <w:rFonts w:ascii="Times New Roman" w:eastAsia="Times New Roman" w:hAnsi="Times New Roman" w:cs="Times New Roman"/>
                <w:color w:val="000000" w:themeColor="text1"/>
                <w:sz w:val="18"/>
                <w:szCs w:val="18"/>
              </w:rPr>
            </w:pPr>
            <w:r>
              <w:rPr>
                <w:noProof/>
                <w:color w:val="2B579A"/>
                <w:shd w:val="clear" w:color="auto" w:fill="E6E6E6"/>
              </w:rPr>
              <w:drawing>
                <wp:inline distT="0" distB="0" distL="0" distR="0" wp14:anchorId="708A2F61" wp14:editId="0048A270">
                  <wp:extent cx="3276361" cy="1560739"/>
                  <wp:effectExtent l="95250" t="95250" r="95885" b="97155"/>
                  <wp:docPr id="161395155" name="Picture 161395155" descr="The image depicts an example of directly connected impervious area. Building with concrete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5155" name="Picture 161395155" descr="The image depicts an example of directly connected impervious area. Building with concrete immediately adjacent."/>
                          <pic:cNvPicPr/>
                        </pic:nvPicPr>
                        <pic:blipFill>
                          <a:blip r:embed="rId5">
                            <a:extLst>
                              <a:ext uri="{28A0092B-C50C-407E-A947-70E740481C1C}">
                                <a14:useLocalDpi xmlns:a14="http://schemas.microsoft.com/office/drawing/2010/main" val="0"/>
                              </a:ext>
                            </a:extLst>
                          </a:blip>
                          <a:srcRect/>
                          <a:stretch>
                            <a:fillRect/>
                          </a:stretch>
                        </pic:blipFill>
                        <pic:spPr>
                          <a:xfrm>
                            <a:off x="0" y="0"/>
                            <a:ext cx="3276361" cy="1560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03CAD">
              <w:rPr>
                <w:i/>
                <w:iCs/>
                <w:color w:val="0E2841" w:themeColor="text2"/>
                <w:sz w:val="18"/>
                <w:szCs w:val="18"/>
              </w:rPr>
              <w:t xml:space="preserve">Figure </w:t>
            </w:r>
            <w:r>
              <w:rPr>
                <w:i/>
                <w:iCs/>
                <w:color w:val="0E2841" w:themeColor="text2"/>
                <w:sz w:val="18"/>
                <w:szCs w:val="18"/>
              </w:rPr>
              <w:t>43</w:t>
            </w:r>
            <w:r w:rsidRPr="00C03CAD">
              <w:rPr>
                <w:i/>
                <w:iCs/>
                <w:color w:val="0E2841" w:themeColor="text2"/>
                <w:sz w:val="18"/>
                <w:szCs w:val="18"/>
              </w:rPr>
              <w:t>: The image above depicts an example of directly connected impervious area.</w:t>
            </w:r>
          </w:p>
        </w:tc>
        <w:tc>
          <w:tcPr>
            <w:tcW w:w="5400" w:type="dxa"/>
            <w:tcBorders>
              <w:top w:val="none" w:sz="8" w:space="0" w:color="000000" w:themeColor="text1"/>
              <w:left w:val="none" w:sz="8" w:space="0" w:color="000000" w:themeColor="text1"/>
              <w:bottom w:val="none" w:sz="8" w:space="0" w:color="000000" w:themeColor="text1"/>
              <w:right w:val="none" w:sz="8" w:space="0" w:color="000000" w:themeColor="text1"/>
            </w:tcBorders>
          </w:tcPr>
          <w:p w14:paraId="79C3D5C4" w14:textId="77777777" w:rsidR="00760F89" w:rsidRDefault="00760F89" w:rsidP="0048763D">
            <w:pPr>
              <w:spacing w:line="278" w:lineRule="auto"/>
              <w:jc w:val="center"/>
              <w:rPr>
                <w:rFonts w:ascii="Times New Roman" w:eastAsia="Times New Roman" w:hAnsi="Times New Roman" w:cs="Times New Roman"/>
                <w:color w:val="000000" w:themeColor="text1"/>
                <w:sz w:val="18"/>
                <w:szCs w:val="18"/>
              </w:rPr>
            </w:pPr>
            <w:r>
              <w:rPr>
                <w:noProof/>
                <w:color w:val="2B579A"/>
                <w:shd w:val="clear" w:color="auto" w:fill="E6E6E6"/>
              </w:rPr>
              <w:drawing>
                <wp:inline distT="0" distB="0" distL="0" distR="0" wp14:anchorId="7D8C6273" wp14:editId="0DA9C5BA">
                  <wp:extent cx="3047035" cy="1562298"/>
                  <wp:effectExtent l="95250" t="95250" r="96520" b="95250"/>
                  <wp:docPr id="1194128317" name="Picture 1194128317" descr="The image depicts an example of disconnected impervious areas. Building with a grassed area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8317" name="Picture 1194128317" descr="The image depicts an example of disconnected impervious areas. Building with a grassed area immediately adjacent."/>
                          <pic:cNvPicPr/>
                        </pic:nvPicPr>
                        <pic:blipFill>
                          <a:blip r:embed="rId6">
                            <a:extLst>
                              <a:ext uri="{28A0092B-C50C-407E-A947-70E740481C1C}">
                                <a14:useLocalDpi xmlns:a14="http://schemas.microsoft.com/office/drawing/2010/main" val="0"/>
                              </a:ext>
                            </a:extLst>
                          </a:blip>
                          <a:srcRect/>
                          <a:stretch>
                            <a:fillRect/>
                          </a:stretch>
                        </pic:blipFill>
                        <pic:spPr>
                          <a:xfrm>
                            <a:off x="0" y="0"/>
                            <a:ext cx="3060937" cy="1569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03CAD">
              <w:rPr>
                <w:i/>
                <w:iCs/>
                <w:color w:val="0E2841" w:themeColor="text2"/>
                <w:sz w:val="18"/>
                <w:szCs w:val="18"/>
              </w:rPr>
              <w:t xml:space="preserve">Figure </w:t>
            </w:r>
            <w:r>
              <w:rPr>
                <w:i/>
                <w:iCs/>
                <w:color w:val="0E2841" w:themeColor="text2"/>
                <w:sz w:val="18"/>
                <w:szCs w:val="18"/>
              </w:rPr>
              <w:t>44</w:t>
            </w:r>
            <w:r w:rsidRPr="00C03CAD">
              <w:rPr>
                <w:i/>
                <w:iCs/>
                <w:color w:val="0E2841" w:themeColor="text2"/>
                <w:sz w:val="18"/>
                <w:szCs w:val="18"/>
              </w:rPr>
              <w:t>: The image above depicts an example of disconnected impervious areas</w:t>
            </w:r>
          </w:p>
        </w:tc>
      </w:tr>
    </w:tbl>
    <w:p w14:paraId="5D170D88" w14:textId="77777777" w:rsidR="00760F89" w:rsidRDefault="00760F89" w:rsidP="00760F89">
      <w:pPr>
        <w:pStyle w:val="ListParagraph"/>
        <w:spacing w:line="240" w:lineRule="auto"/>
        <w:ind w:left="0"/>
        <w:rPr>
          <w:rFonts w:ascii="Times New Roman" w:hAnsi="Times New Roman" w:cs="Times New Roman"/>
          <w:sz w:val="28"/>
          <w:szCs w:val="28"/>
        </w:rPr>
      </w:pPr>
    </w:p>
    <w:p w14:paraId="586EF5AB" w14:textId="77777777" w:rsidR="00760F89" w:rsidRDefault="00760F89" w:rsidP="00760F89">
      <w:pPr>
        <w:pStyle w:val="paragraph"/>
        <w:spacing w:before="0" w:beforeAutospacing="0" w:after="0" w:afterAutospacing="0"/>
        <w:ind w:left="720"/>
        <w:jc w:val="both"/>
        <w:rPr>
          <w:rStyle w:val="normaltextrun"/>
          <w:i/>
          <w:iCs/>
        </w:rPr>
      </w:pPr>
      <w:bookmarkStart w:id="0" w:name="_Hlk173233304"/>
      <w:r w:rsidRPr="00EF7C05">
        <w:rPr>
          <w:rStyle w:val="normaltextrun"/>
          <w:i/>
          <w:iCs/>
        </w:rPr>
        <w:t>Requirements</w:t>
      </w:r>
      <w:r>
        <w:rPr>
          <w:rStyle w:val="normaltextrun"/>
          <w:i/>
          <w:iCs/>
        </w:rPr>
        <w:t xml:space="preserve"> to gain incentives</w:t>
      </w:r>
    </w:p>
    <w:p w14:paraId="33D3841A" w14:textId="77777777" w:rsidR="00760F89" w:rsidRDefault="00760F89" w:rsidP="00760F89">
      <w:pPr>
        <w:pStyle w:val="paragraph"/>
        <w:spacing w:after="0"/>
        <w:ind w:left="900"/>
        <w:jc w:val="both"/>
        <w:rPr>
          <w:rStyle w:val="normaltextrun"/>
          <w:i/>
          <w:iCs/>
        </w:rPr>
      </w:pPr>
      <w:r w:rsidRPr="00F4229B">
        <w:rPr>
          <w:rStyle w:val="normaltextrun"/>
        </w:rPr>
        <w:t>All roof stormwater runoff must be directed into a pervious area (i.e. rain garden, swale, etc.).</w:t>
      </w:r>
      <w:r>
        <w:rPr>
          <w:rStyle w:val="normaltextrun"/>
        </w:rPr>
        <w:t xml:space="preserve"> </w:t>
      </w:r>
      <w:r w:rsidRPr="00F4229B">
        <w:rPr>
          <w:rStyle w:val="normaltextrun"/>
        </w:rPr>
        <w:t>The disconnected area must be identified on the civil plans and within a table.</w:t>
      </w:r>
    </w:p>
    <w:p w14:paraId="547FB143"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41C02CAF" w14:textId="77777777" w:rsidR="00760F89" w:rsidRDefault="00760F89" w:rsidP="00760F89">
      <w:pPr>
        <w:spacing w:line="240" w:lineRule="auto"/>
        <w:ind w:left="900"/>
        <w:jc w:val="both"/>
        <w:rPr>
          <w:rStyle w:val="normaltextrun"/>
          <w:rFonts w:ascii="Times New Roman" w:eastAsia="Times New Roman" w:hAnsi="Times New Roman" w:cs="Times New Roman"/>
          <w:color w:val="auto"/>
          <w:sz w:val="24"/>
          <w:szCs w:val="24"/>
        </w:rPr>
      </w:pPr>
      <w:r w:rsidRPr="00F4229B">
        <w:rPr>
          <w:rStyle w:val="normaltextrun"/>
          <w:rFonts w:ascii="Times New Roman" w:eastAsia="Times New Roman" w:hAnsi="Times New Roman" w:cs="Times New Roman"/>
          <w:color w:val="auto"/>
          <w:sz w:val="24"/>
          <w:szCs w:val="24"/>
        </w:rPr>
        <w:t>BMP Permitted within Landscape Buffers and Building Setbacks</w:t>
      </w:r>
      <w:r>
        <w:rPr>
          <w:rStyle w:val="normaltextrun"/>
          <w:rFonts w:ascii="Times New Roman" w:eastAsia="Times New Roman" w:hAnsi="Times New Roman" w:cs="Times New Roman"/>
          <w:color w:val="auto"/>
          <w:sz w:val="24"/>
          <w:szCs w:val="24"/>
        </w:rPr>
        <w:t>, BMP Permitted within Landscape Islands and Row-Ends, BMP Credited as Common Open Space, Reduced Building Permit Fees, Reduced Land Development Fees, and Variance and/or Waiver Not Required.</w:t>
      </w:r>
    </w:p>
    <w:bookmarkEnd w:id="0"/>
    <w:p w14:paraId="047F0B25" w14:textId="77777777" w:rsidR="00760F89" w:rsidRDefault="00760F89" w:rsidP="00760F89">
      <w:pPr>
        <w:pStyle w:val="ListParagraph"/>
        <w:spacing w:line="240" w:lineRule="auto"/>
        <w:ind w:left="0"/>
        <w:rPr>
          <w:rFonts w:ascii="Times New Roman" w:hAnsi="Times New Roman" w:cs="Times New Roman"/>
          <w:sz w:val="28"/>
          <w:szCs w:val="28"/>
        </w:rPr>
      </w:pPr>
    </w:p>
    <w:p w14:paraId="18DB4E8E" w14:textId="77777777" w:rsidR="00760F89" w:rsidRPr="00766FD6" w:rsidRDefault="00760F89" w:rsidP="00760F89">
      <w:pPr>
        <w:shd w:val="clear" w:color="auto" w:fill="156082" w:themeFill="accent1"/>
        <w:spacing w:line="240" w:lineRule="auto"/>
        <w:outlineLvl w:val="1"/>
        <w:rPr>
          <w:rFonts w:ascii="Times New Roman" w:hAnsi="Times New Roman" w:cs="Times New Roman"/>
          <w:b/>
          <w:bCs/>
          <w:color w:val="auto"/>
          <w:sz w:val="28"/>
          <w:szCs w:val="28"/>
        </w:rPr>
      </w:pPr>
      <w:bookmarkStart w:id="1" w:name="_Toc179276058"/>
      <w:r w:rsidRPr="00766FD6">
        <w:rPr>
          <w:rFonts w:ascii="Times New Roman" w:hAnsi="Times New Roman" w:cs="Times New Roman"/>
          <w:b/>
          <w:bCs/>
          <w:color w:val="auto"/>
          <w:sz w:val="28"/>
          <w:szCs w:val="28"/>
        </w:rPr>
        <w:t>4.3 Stormwater Storage</w:t>
      </w:r>
      <w:r>
        <w:rPr>
          <w:rFonts w:ascii="Times New Roman" w:hAnsi="Times New Roman" w:cs="Times New Roman"/>
          <w:b/>
          <w:bCs/>
          <w:color w:val="auto"/>
          <w:sz w:val="28"/>
          <w:szCs w:val="28"/>
        </w:rPr>
        <w:t xml:space="preserve">, </w:t>
      </w:r>
      <w:r w:rsidRPr="00766FD6">
        <w:rPr>
          <w:rFonts w:ascii="Times New Roman" w:hAnsi="Times New Roman" w:cs="Times New Roman"/>
          <w:b/>
          <w:bCs/>
          <w:color w:val="auto"/>
          <w:sz w:val="28"/>
          <w:szCs w:val="28"/>
        </w:rPr>
        <w:t>Treatment</w:t>
      </w:r>
      <w:r>
        <w:rPr>
          <w:rFonts w:ascii="Times New Roman" w:hAnsi="Times New Roman" w:cs="Times New Roman"/>
          <w:b/>
          <w:bCs/>
          <w:color w:val="auto"/>
          <w:sz w:val="28"/>
          <w:szCs w:val="28"/>
        </w:rPr>
        <w:t xml:space="preserve"> and Conveyance</w:t>
      </w:r>
      <w:r w:rsidRPr="00766FD6">
        <w:rPr>
          <w:rFonts w:ascii="Times New Roman" w:hAnsi="Times New Roman" w:cs="Times New Roman"/>
          <w:b/>
          <w:bCs/>
          <w:color w:val="auto"/>
          <w:sz w:val="28"/>
          <w:szCs w:val="28"/>
        </w:rPr>
        <w:t xml:space="preserve"> BMPs</w:t>
      </w:r>
      <w:bookmarkEnd w:id="1"/>
    </w:p>
    <w:p w14:paraId="30615555" w14:textId="77777777" w:rsidR="00760F89" w:rsidRPr="00766FD6" w:rsidRDefault="00760F89" w:rsidP="00760F8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These BMPs are designed to provide effective engineered solutions for storing and treating stormwater runoff. These practices involve the use of specialized structures such as wet/dry ponds, infiltration/exfiltration trenches, rain gardens, and other mechanical and biological solutions to capture, retain, and treat stormwater before it is discharged into natural water bodies.</w:t>
      </w:r>
    </w:p>
    <w:p w14:paraId="21137D1D" w14:textId="77777777" w:rsidR="00760F89" w:rsidRPr="00766FD6"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2" w:name="_Toc179276059"/>
      <w:r w:rsidRPr="00766FD6">
        <w:rPr>
          <w:rFonts w:ascii="Times New Roman" w:hAnsi="Times New Roman" w:cs="Times New Roman"/>
          <w:b/>
          <w:bCs/>
          <w:color w:val="auto"/>
          <w:sz w:val="28"/>
          <w:szCs w:val="28"/>
        </w:rPr>
        <w:t>4.3.1 Mechanical</w:t>
      </w:r>
      <w:bookmarkEnd w:id="2"/>
    </w:p>
    <w:p w14:paraId="03B39635" w14:textId="77777777" w:rsidR="00760F89" w:rsidRDefault="00760F89" w:rsidP="00760F89">
      <w:pPr>
        <w:pStyle w:val="Header2"/>
        <w:spacing w:line="240" w:lineRule="auto"/>
        <w:jc w:val="both"/>
        <w:outlineLvl w:val="9"/>
        <w:rPr>
          <w:rFonts w:eastAsiaTheme="minorHAnsi"/>
          <w:b w:val="0"/>
          <w:bCs w:val="0"/>
          <w:sz w:val="24"/>
          <w:szCs w:val="24"/>
        </w:rPr>
      </w:pPr>
      <w:r>
        <w:rPr>
          <w:rFonts w:eastAsiaTheme="minorHAnsi"/>
          <w:b w:val="0"/>
          <w:bCs w:val="0"/>
          <w:sz w:val="24"/>
          <w:szCs w:val="24"/>
        </w:rPr>
        <w:t xml:space="preserve">Mechanical stormwater storage, treatment and conveyance refers to engineered solutions for stormwater management. One engineering solution which can be used within many </w:t>
      </w:r>
      <w:proofErr w:type="gramStart"/>
      <w:r>
        <w:rPr>
          <w:rFonts w:eastAsiaTheme="minorHAnsi"/>
          <w:b w:val="0"/>
          <w:bCs w:val="0"/>
          <w:sz w:val="24"/>
          <w:szCs w:val="24"/>
        </w:rPr>
        <w:t>stormwater</w:t>
      </w:r>
      <w:proofErr w:type="gramEnd"/>
      <w:r>
        <w:rPr>
          <w:rFonts w:eastAsiaTheme="minorHAnsi"/>
          <w:b w:val="0"/>
          <w:bCs w:val="0"/>
          <w:sz w:val="24"/>
          <w:szCs w:val="24"/>
        </w:rPr>
        <w:t xml:space="preserve"> management BMPs is </w:t>
      </w:r>
      <w:r w:rsidRPr="004B186D">
        <w:rPr>
          <w:rFonts w:eastAsiaTheme="minorHAnsi"/>
          <w:b w:val="0"/>
          <w:bCs w:val="0"/>
          <w:sz w:val="24"/>
          <w:szCs w:val="24"/>
        </w:rPr>
        <w:t>Biosorption Activated Media (BAM</w:t>
      </w:r>
      <w:r>
        <w:rPr>
          <w:rFonts w:eastAsiaTheme="minorHAnsi"/>
          <w:b w:val="0"/>
          <w:bCs w:val="0"/>
          <w:sz w:val="24"/>
          <w:szCs w:val="24"/>
        </w:rPr>
        <w:t xml:space="preserve">). </w:t>
      </w:r>
      <w:r w:rsidRPr="004B186D">
        <w:rPr>
          <w:rFonts w:eastAsiaTheme="minorHAnsi"/>
          <w:b w:val="0"/>
          <w:bCs w:val="0"/>
          <w:sz w:val="24"/>
          <w:szCs w:val="24"/>
        </w:rPr>
        <w:t>BAM is composed of natural or engineered materials with high surface area and adsorptive properties, such as activated carbon, zeolite, or biochar, which are specifically designed to capture and retain pollutants such as heavy metals, nutrients, organic compounds, and suspended solids. These systems are most used within retention BMPs such as basins, rain gardens, vegetated swales, planter boxes, exfiltration trenches, pervious pavements, and tree vaults.</w:t>
      </w:r>
    </w:p>
    <w:p w14:paraId="1B962C79" w14:textId="77777777" w:rsidR="00760F89" w:rsidRPr="004B186D" w:rsidRDefault="00760F89" w:rsidP="00760F89">
      <w:pPr>
        <w:pStyle w:val="Header2"/>
        <w:spacing w:line="240" w:lineRule="auto"/>
        <w:outlineLvl w:val="9"/>
        <w:rPr>
          <w:rFonts w:eastAsiaTheme="minorHAnsi"/>
          <w:b w:val="0"/>
          <w:bCs w:val="0"/>
          <w:sz w:val="24"/>
          <w:szCs w:val="24"/>
        </w:rPr>
      </w:pPr>
    </w:p>
    <w:p w14:paraId="6B34E0CA" w14:textId="77777777" w:rsidR="00760F89" w:rsidRPr="00766FD6" w:rsidRDefault="00760F89" w:rsidP="00760F89">
      <w:pPr>
        <w:pStyle w:val="Header2"/>
        <w:ind w:left="720"/>
        <w:outlineLvl w:val="9"/>
        <w:rPr>
          <w:sz w:val="24"/>
          <w:szCs w:val="24"/>
        </w:rPr>
      </w:pPr>
      <w:r w:rsidRPr="00766FD6">
        <w:rPr>
          <w:sz w:val="24"/>
          <w:szCs w:val="24"/>
        </w:rPr>
        <w:t>A. Stormwater Treatment Park</w:t>
      </w:r>
    </w:p>
    <w:p w14:paraId="66A0A67B" w14:textId="77777777" w:rsidR="00760F89" w:rsidRPr="00766FD6" w:rsidRDefault="00760F89" w:rsidP="00760F89">
      <w:pPr>
        <w:pStyle w:val="ListParagraph"/>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Planners and design engineers can utilize parks for passive and active recreation, stormwater management, water conservation, and severing development rights within FEMA Flood Hazard Areas.</w:t>
      </w:r>
    </w:p>
    <w:p w14:paraId="3C1FBBB0" w14:textId="77777777" w:rsidR="00760F89" w:rsidRPr="00766FD6" w:rsidRDefault="00760F89" w:rsidP="00760F89">
      <w:pPr>
        <w:pStyle w:val="ListParagraph"/>
        <w:spacing w:line="240" w:lineRule="auto"/>
        <w:jc w:val="both"/>
        <w:rPr>
          <w:rFonts w:ascii="Times New Roman" w:hAnsi="Times New Roman" w:cs="Times New Roman"/>
          <w:color w:val="auto"/>
          <w:sz w:val="24"/>
          <w:szCs w:val="24"/>
        </w:rPr>
      </w:pPr>
    </w:p>
    <w:p w14:paraId="28702435" w14:textId="77777777" w:rsidR="00760F89" w:rsidRPr="009B37C8" w:rsidRDefault="00760F89" w:rsidP="00760F89">
      <w:pPr>
        <w:pStyle w:val="ListParagraph"/>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Stormwater Treatment Parks are green spaces designed to manage and filter stormwater runoff while providing recreational amenities and ecological benefits and can be designed at a smaller scale within a residential subdivision or a large commercial center. These parks can incorporate integrated bioretention areas and permeable pavements or filter strips and rain gardens, to capture, detain, and treat stormwater. Treatment Parks serve as multifunctional landscapes that enhance water quality, reduce flood risks, and promote groundwater recharge, all while offering opportunities for passive recreation, environmental education, and community engagement. Below is an example of the Sandra Stetson Aquatic Center’s Stormwater Treatment Area. It will remove an estimated 80% of the total nitrogen and 56% of total phosphorous (both from fertilizers), along with 79% of sediments and suspended solids. </w:t>
      </w:r>
    </w:p>
    <w:p w14:paraId="7129D3DA" w14:textId="77777777" w:rsidR="00760F89" w:rsidRDefault="00760F89" w:rsidP="00760F89">
      <w:pPr>
        <w:pStyle w:val="ListParagraph"/>
        <w:spacing w:line="240" w:lineRule="auto"/>
        <w:ind w:left="0"/>
        <w:rPr>
          <w:noProof/>
          <w:color w:val="2B579A"/>
          <w:shd w:val="clear" w:color="auto" w:fill="E6E6E6"/>
        </w:rPr>
      </w:pPr>
    </w:p>
    <w:p w14:paraId="6CB140C9" w14:textId="77777777" w:rsidR="00760F89" w:rsidRDefault="00760F89" w:rsidP="00760F89">
      <w:pPr>
        <w:pStyle w:val="ListParagraph"/>
        <w:spacing w:line="240" w:lineRule="auto"/>
        <w:ind w:left="0"/>
        <w:jc w:val="center"/>
        <w:rPr>
          <w:rFonts w:ascii="Times New Roman" w:hAnsi="Times New Roman" w:cs="Times New Roman"/>
          <w:sz w:val="28"/>
          <w:szCs w:val="28"/>
        </w:rPr>
      </w:pPr>
      <w:r>
        <w:rPr>
          <w:noProof/>
          <w:color w:val="2B579A"/>
          <w:shd w:val="clear" w:color="auto" w:fill="E6E6E6"/>
        </w:rPr>
        <w:drawing>
          <wp:inline distT="0" distB="0" distL="0" distR="0" wp14:anchorId="45131A4E" wp14:editId="75A1E9FC">
            <wp:extent cx="2676598" cy="1590427"/>
            <wp:effectExtent l="95250" t="95250" r="85725" b="86360"/>
            <wp:docPr id="1099915484" name="Picture 1099915484" descr="Aerial view of the Stetson University Sandra Aquatic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5484" name="Picture 1099915484" descr="Aerial view of the Stetson University Sandra Aquatic Center"/>
                    <pic:cNvPicPr/>
                  </pic:nvPicPr>
                  <pic:blipFill rotWithShape="1">
                    <a:blip r:embed="rId7" cstate="print">
                      <a:extLst>
                        <a:ext uri="{28A0092B-C50C-407E-A947-70E740481C1C}">
                          <a14:useLocalDpi xmlns:a14="http://schemas.microsoft.com/office/drawing/2010/main" val="0"/>
                        </a:ext>
                      </a:extLst>
                    </a:blip>
                    <a:srcRect b="20773"/>
                    <a:stretch/>
                  </pic:blipFill>
                  <pic:spPr bwMode="auto">
                    <a:xfrm>
                      <a:off x="0" y="0"/>
                      <a:ext cx="2727551" cy="1620703"/>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70F631E" w14:textId="77777777" w:rsidR="00760F89" w:rsidRPr="00AF517E" w:rsidRDefault="00760F89" w:rsidP="00760F89">
      <w:pPr>
        <w:pStyle w:val="ListParagraph"/>
        <w:spacing w:line="240" w:lineRule="auto"/>
        <w:ind w:left="0"/>
        <w:jc w:val="center"/>
        <w:rPr>
          <w:rStyle w:val="normaltextrun"/>
          <w:i/>
          <w:iCs/>
          <w:color w:val="0E2841" w:themeColor="text2"/>
          <w:sz w:val="18"/>
          <w:szCs w:val="18"/>
        </w:rPr>
      </w:pPr>
      <w:r w:rsidRPr="00695281">
        <w:rPr>
          <w:i/>
          <w:iCs/>
          <w:color w:val="0E2841" w:themeColor="text2"/>
          <w:sz w:val="18"/>
          <w:szCs w:val="18"/>
        </w:rPr>
        <w:t xml:space="preserve">Figure </w:t>
      </w:r>
      <w:r>
        <w:rPr>
          <w:i/>
          <w:iCs/>
          <w:color w:val="0E2841" w:themeColor="text2"/>
          <w:sz w:val="18"/>
          <w:szCs w:val="18"/>
        </w:rPr>
        <w:t>45</w:t>
      </w:r>
      <w:r w:rsidRPr="00695281">
        <w:rPr>
          <w:i/>
          <w:iCs/>
          <w:color w:val="0E2841" w:themeColor="text2"/>
          <w:sz w:val="18"/>
          <w:szCs w:val="18"/>
        </w:rPr>
        <w:t>: Stetson University Sandra Aquatic Center</w:t>
      </w:r>
    </w:p>
    <w:p w14:paraId="545A58BA" w14:textId="77777777" w:rsidR="00760F89" w:rsidRDefault="00760F89" w:rsidP="00760F89">
      <w:pPr>
        <w:pStyle w:val="paragraph"/>
        <w:keepNext/>
        <w:spacing w:before="0" w:beforeAutospacing="0" w:after="0" w:afterAutospacing="0"/>
        <w:jc w:val="center"/>
      </w:pPr>
      <w:r>
        <w:rPr>
          <w:noProof/>
        </w:rPr>
        <w:drawing>
          <wp:inline distT="0" distB="0" distL="0" distR="0" wp14:anchorId="54AAF082" wp14:editId="3CD9957A">
            <wp:extent cx="5136078" cy="3317526"/>
            <wp:effectExtent l="95250" t="95250" r="102870" b="92710"/>
            <wp:docPr id="1630937298" name="Picture 4" descr="Pt. Defiance Regional Treatment Retrofit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t. Defiance Regional Treatment Retrofit Render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2914" cy="3321941"/>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90AC7D1" w14:textId="77777777" w:rsidR="00760F89" w:rsidRDefault="00760F89" w:rsidP="00760F89">
      <w:pPr>
        <w:pStyle w:val="Caption"/>
        <w:jc w:val="center"/>
      </w:pPr>
      <w:r w:rsidRPr="00A07C09">
        <w:t>Figure 4</w:t>
      </w:r>
      <w:r>
        <w:fldChar w:fldCharType="begin"/>
      </w:r>
      <w:r>
        <w:instrText xml:space="preserve"> SEQ Figure \* ARABIC </w:instrText>
      </w:r>
      <w:r>
        <w:fldChar w:fldCharType="separate"/>
      </w:r>
      <w:r w:rsidRPr="00A07C09">
        <w:rPr>
          <w:noProof/>
        </w:rPr>
        <w:t>6</w:t>
      </w:r>
      <w:r>
        <w:rPr>
          <w:noProof/>
        </w:rPr>
        <w:fldChar w:fldCharType="end"/>
      </w:r>
      <w:r w:rsidRPr="00A07C09">
        <w:t>:</w:t>
      </w:r>
      <w:r>
        <w:t xml:space="preserve"> Point Defiance Regional Stormwater Treatment Facility</w:t>
      </w:r>
    </w:p>
    <w:p w14:paraId="1DA05426" w14:textId="77777777" w:rsidR="00760F89" w:rsidRDefault="00760F89" w:rsidP="00760F89">
      <w:pPr>
        <w:keepNext/>
        <w:jc w:val="center"/>
      </w:pPr>
      <w:r>
        <w:rPr>
          <w:noProof/>
        </w:rPr>
        <w:lastRenderedPageBreak/>
        <w:drawing>
          <wp:inline distT="0" distB="0" distL="0" distR="0" wp14:anchorId="02483288" wp14:editId="26C72A47">
            <wp:extent cx="5427023" cy="3618015"/>
            <wp:effectExtent l="95250" t="95250" r="97790" b="97155"/>
            <wp:docPr id="352399102" name="Picture 8" descr="Pt. Defiance Regional Treatment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t. Defiance Regional Treatment Facilit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3735" cy="362249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AC90AA0" w14:textId="77777777" w:rsidR="00760F89" w:rsidRPr="004740D0" w:rsidRDefault="00760F89" w:rsidP="00760F89">
      <w:pPr>
        <w:pStyle w:val="Caption"/>
        <w:jc w:val="center"/>
      </w:pPr>
      <w:r w:rsidRPr="00A07C09">
        <w:t>Figure 4</w:t>
      </w:r>
      <w:r>
        <w:fldChar w:fldCharType="begin"/>
      </w:r>
      <w:r>
        <w:instrText xml:space="preserve"> SEQ Figure \* ARABIC </w:instrText>
      </w:r>
      <w:r>
        <w:fldChar w:fldCharType="separate"/>
      </w:r>
      <w:r w:rsidRPr="00A07C09">
        <w:rPr>
          <w:noProof/>
        </w:rPr>
        <w:t>7</w:t>
      </w:r>
      <w:r>
        <w:rPr>
          <w:noProof/>
        </w:rPr>
        <w:fldChar w:fldCharType="end"/>
      </w:r>
      <w:r>
        <w:t>: Point Defiance Regional Stormwater Treatment Facility</w:t>
      </w:r>
    </w:p>
    <w:p w14:paraId="7DA96746" w14:textId="77777777" w:rsidR="00760F89" w:rsidRDefault="00760F89" w:rsidP="00760F89">
      <w:pPr>
        <w:pStyle w:val="paragraph"/>
        <w:keepNext/>
        <w:spacing w:before="0" w:beforeAutospacing="0" w:after="0" w:afterAutospacing="0"/>
        <w:jc w:val="center"/>
      </w:pPr>
      <w:r>
        <w:rPr>
          <w:noProof/>
        </w:rPr>
        <w:drawing>
          <wp:inline distT="0" distB="0" distL="0" distR="0" wp14:anchorId="41ADB957" wp14:editId="40AC1D64">
            <wp:extent cx="6858000" cy="2098040"/>
            <wp:effectExtent l="95250" t="95250" r="95250" b="92710"/>
            <wp:docPr id="592518027" name="Picture 5" descr="How it work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ow it works diagra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209804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6EBEFC0" w14:textId="77777777" w:rsidR="00760F89" w:rsidRDefault="00760F89" w:rsidP="00760F89">
      <w:pPr>
        <w:pStyle w:val="Caption"/>
        <w:jc w:val="center"/>
        <w:rPr>
          <w:rStyle w:val="normaltextrun"/>
          <w:i w:val="0"/>
          <w:iCs w:val="0"/>
        </w:rPr>
      </w:pPr>
      <w:r w:rsidRPr="00A07C09">
        <w:t>Figure 4</w:t>
      </w:r>
      <w:r>
        <w:fldChar w:fldCharType="begin"/>
      </w:r>
      <w:r>
        <w:instrText xml:space="preserve"> SEQ Figure \* ARABIC </w:instrText>
      </w:r>
      <w:r>
        <w:fldChar w:fldCharType="separate"/>
      </w:r>
      <w:r w:rsidRPr="00A07C09">
        <w:rPr>
          <w:noProof/>
        </w:rPr>
        <w:t>8</w:t>
      </w:r>
      <w:r>
        <w:rPr>
          <w:noProof/>
        </w:rPr>
        <w:fldChar w:fldCharType="end"/>
      </w:r>
      <w:r w:rsidRPr="00A07C09">
        <w:t>: Treatment cells</w:t>
      </w:r>
    </w:p>
    <w:p w14:paraId="04597464" w14:textId="77777777" w:rsidR="00760F89" w:rsidRDefault="00760F89" w:rsidP="00760F89">
      <w:pPr>
        <w:pStyle w:val="paragraph"/>
        <w:spacing w:before="0" w:beforeAutospacing="0" w:after="0" w:afterAutospacing="0"/>
        <w:jc w:val="both"/>
        <w:rPr>
          <w:rStyle w:val="normaltextrun"/>
          <w:i/>
          <w:iCs/>
        </w:rPr>
      </w:pPr>
    </w:p>
    <w:p w14:paraId="76D2D96C"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1EBEDD0" w14:textId="77777777" w:rsidR="00760F89" w:rsidRPr="00695281" w:rsidRDefault="00760F89" w:rsidP="00760F89">
      <w:pPr>
        <w:pStyle w:val="paragraph"/>
        <w:spacing w:after="0"/>
        <w:ind w:left="900"/>
        <w:jc w:val="both"/>
        <w:rPr>
          <w:rStyle w:val="normaltextrun"/>
        </w:rPr>
      </w:pPr>
      <w:r w:rsidRPr="00695281">
        <w:rPr>
          <w:rStyle w:val="normaltextrun"/>
        </w:rPr>
        <w:t>Create a passive/active recreational stormwater treatment park with educational signage, one or more clearly defined, visible entrances connecting to other internal sidewalks, a sidewalk surrounding the pond with pedestrian scale lighting, with no fewer than three of the following:</w:t>
      </w:r>
    </w:p>
    <w:p w14:paraId="230EF57E"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t>Playground meeting the Consumer Product Safety Commission playground safety guidelines for public use,</w:t>
      </w:r>
    </w:p>
    <w:p w14:paraId="0FECADB4"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t>Two 15’ x 20’ picnic shelters with a minimum of 2 picnic tables each,</w:t>
      </w:r>
    </w:p>
    <w:p w14:paraId="05D09E72"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lastRenderedPageBreak/>
        <w:t>One 20’ x 30’ covered pavilion or shelter with a minimum of 5 picnic tables each,</w:t>
      </w:r>
    </w:p>
    <w:p w14:paraId="2F5B3CE7"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t>Five standalone picnic tables,</w:t>
      </w:r>
    </w:p>
    <w:p w14:paraId="5A3C3A51"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t>Open “free play” areas,</w:t>
      </w:r>
    </w:p>
    <w:p w14:paraId="53960B71" w14:textId="77777777" w:rsidR="00760F89" w:rsidRPr="00695281" w:rsidRDefault="00760F89" w:rsidP="00760F89">
      <w:pPr>
        <w:pStyle w:val="paragraph"/>
        <w:numPr>
          <w:ilvl w:val="1"/>
          <w:numId w:val="72"/>
        </w:numPr>
        <w:spacing w:after="0"/>
        <w:ind w:left="1620"/>
        <w:jc w:val="both"/>
        <w:rPr>
          <w:rStyle w:val="normaltextrun"/>
        </w:rPr>
      </w:pPr>
      <w:r w:rsidRPr="00695281">
        <w:rPr>
          <w:rStyle w:val="normaltextrun"/>
        </w:rPr>
        <w:t>Fenced dog park, or</w:t>
      </w:r>
    </w:p>
    <w:p w14:paraId="3E41DBF9" w14:textId="77777777" w:rsidR="00760F89" w:rsidRDefault="00760F89" w:rsidP="00760F89">
      <w:pPr>
        <w:pStyle w:val="paragraph"/>
        <w:numPr>
          <w:ilvl w:val="1"/>
          <w:numId w:val="72"/>
        </w:numPr>
        <w:spacing w:after="0"/>
        <w:ind w:left="1620"/>
        <w:jc w:val="both"/>
        <w:rPr>
          <w:rStyle w:val="normaltextrun"/>
        </w:rPr>
      </w:pPr>
      <w:r w:rsidRPr="00695281">
        <w:rPr>
          <w:rStyle w:val="normaltextrun"/>
        </w:rPr>
        <w:t>Three-piece ASTM F3101 Compliant Outdoor Fitness Site or individual stations.</w:t>
      </w:r>
    </w:p>
    <w:p w14:paraId="7FA0A4D6" w14:textId="77777777" w:rsidR="00760F89" w:rsidRDefault="00760F89" w:rsidP="00760F89">
      <w:pPr>
        <w:pStyle w:val="paragraph"/>
        <w:spacing w:after="0"/>
        <w:ind w:left="900"/>
        <w:jc w:val="both"/>
        <w:rPr>
          <w:rStyle w:val="normaltextrun"/>
        </w:rPr>
      </w:pPr>
      <w:r w:rsidRPr="00F4229B">
        <w:rPr>
          <w:rStyle w:val="normaltextrun"/>
        </w:rPr>
        <w:t>All roof stormwater runoff must be directed into a pervious area (i.e. rain garden, swale, etc.).</w:t>
      </w:r>
      <w:r>
        <w:rPr>
          <w:rStyle w:val="normaltextrun"/>
        </w:rPr>
        <w:t xml:space="preserve"> </w:t>
      </w:r>
      <w:r w:rsidRPr="00F4229B">
        <w:rPr>
          <w:rStyle w:val="normaltextrun"/>
        </w:rPr>
        <w:t>The disconnected area must be identified on the civil plans and within a table.</w:t>
      </w:r>
      <w:r>
        <w:rPr>
          <w:rStyle w:val="normaltextrun"/>
        </w:rPr>
        <w:t xml:space="preserve"> </w:t>
      </w:r>
      <w:r w:rsidRPr="00760E18">
        <w:rPr>
          <w:rStyle w:val="normaltextrun"/>
        </w:rPr>
        <w:t>All passive/active recreational facilities and ponds must be located on the civil plans. Planted vegetation must be located on the landscape plan.</w:t>
      </w:r>
    </w:p>
    <w:p w14:paraId="50E0AD96" w14:textId="77777777" w:rsidR="00760F89" w:rsidRDefault="00760F89" w:rsidP="00760F89">
      <w:pPr>
        <w:pStyle w:val="paragraph"/>
        <w:spacing w:after="0"/>
        <w:ind w:left="900"/>
        <w:jc w:val="both"/>
        <w:rPr>
          <w:rStyle w:val="normaltextrun"/>
        </w:rPr>
      </w:pPr>
      <w:r w:rsidRPr="00695281">
        <w:rPr>
          <w:rStyle w:val="normaltextrun"/>
          <w:u w:val="single"/>
        </w:rPr>
        <w:t>Option A</w:t>
      </w:r>
      <w:r>
        <w:rPr>
          <w:rStyle w:val="normaltextrun"/>
        </w:rPr>
        <w:t xml:space="preserve">: </w:t>
      </w:r>
      <w:r w:rsidRPr="00695281">
        <w:rPr>
          <w:rStyle w:val="normaltextrun"/>
        </w:rPr>
        <w:t xml:space="preserve">Wet Pond – Must include a littoral zone comprised of native emergent and submerged aquatic </w:t>
      </w:r>
      <w:proofErr w:type="spellStart"/>
      <w:r w:rsidRPr="00695281">
        <w:rPr>
          <w:rStyle w:val="normaltextrun"/>
        </w:rPr>
        <w:t>macrophytic</w:t>
      </w:r>
      <w:proofErr w:type="spellEnd"/>
      <w:r w:rsidRPr="00695281">
        <w:rPr>
          <w:rStyle w:val="normaltextrun"/>
        </w:rPr>
        <w:t xml:space="preserve"> vegetation. Biosorption Activated Media (BAM) must be used and can only contain non-petroleum-based products (expanded clay, sawdust, palm fron</w:t>
      </w:r>
      <w:r>
        <w:rPr>
          <w:rStyle w:val="normaltextrun"/>
        </w:rPr>
        <w:t>d</w:t>
      </w:r>
      <w:r w:rsidRPr="00695281">
        <w:rPr>
          <w:rStyle w:val="normaltextrun"/>
        </w:rPr>
        <w:t>s, limestone, etc.).</w:t>
      </w:r>
    </w:p>
    <w:p w14:paraId="56703978" w14:textId="77777777" w:rsidR="00760F89" w:rsidRPr="00695281" w:rsidRDefault="00760F89" w:rsidP="00760F89">
      <w:pPr>
        <w:pStyle w:val="paragraph"/>
        <w:spacing w:after="0"/>
        <w:ind w:left="900"/>
        <w:jc w:val="both"/>
        <w:rPr>
          <w:rStyle w:val="normaltextrun"/>
        </w:rPr>
      </w:pPr>
      <w:r>
        <w:rPr>
          <w:rStyle w:val="normaltextrun"/>
          <w:u w:val="single"/>
        </w:rPr>
        <w:t>Option B</w:t>
      </w:r>
      <w:r>
        <w:rPr>
          <w:rStyle w:val="normaltextrun"/>
        </w:rPr>
        <w:t xml:space="preserve">: </w:t>
      </w:r>
      <w:r w:rsidRPr="00695281">
        <w:rPr>
          <w:rStyle w:val="normaltextrun"/>
        </w:rPr>
        <w:t>Dry Pond – Must include an upland buffer of native trees, shrubs and understory vegetation. Biosorption Activated Media (BAM) must be used and can only contain non-petroleum-based products (expanded clay, sawdust, palm fron</w:t>
      </w:r>
      <w:r>
        <w:rPr>
          <w:rStyle w:val="normaltextrun"/>
        </w:rPr>
        <w:t>d</w:t>
      </w:r>
      <w:r w:rsidRPr="00695281">
        <w:rPr>
          <w:rStyle w:val="normaltextrun"/>
        </w:rPr>
        <w:t>s, limestone, etc.).</w:t>
      </w:r>
    </w:p>
    <w:p w14:paraId="2A59929A"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4959E7E6" w14:textId="77777777" w:rsidR="00760F89" w:rsidRPr="00695281" w:rsidRDefault="00760F89" w:rsidP="00760F89">
      <w:pPr>
        <w:spacing w:line="240" w:lineRule="auto"/>
        <w:ind w:left="900"/>
        <w:jc w:val="both"/>
        <w:rPr>
          <w:rFonts w:ascii="Times New Roman" w:eastAsia="Times New Roman" w:hAnsi="Times New Roman" w:cs="Times New Roman"/>
          <w:color w:val="auto"/>
          <w:sz w:val="24"/>
          <w:szCs w:val="24"/>
        </w:rPr>
      </w:pPr>
      <w:r w:rsidRPr="00F4229B">
        <w:rPr>
          <w:rStyle w:val="normaltextrun"/>
          <w:rFonts w:ascii="Times New Roman" w:eastAsia="Times New Roman" w:hAnsi="Times New Roman" w:cs="Times New Roman"/>
          <w:color w:val="auto"/>
          <w:sz w:val="24"/>
          <w:szCs w:val="24"/>
        </w:rPr>
        <w:t>BMP Permitted within Landscape Buffers and Building Setbacks</w:t>
      </w:r>
      <w:r>
        <w:rPr>
          <w:rStyle w:val="normaltextrun"/>
          <w:rFonts w:ascii="Times New Roman" w:eastAsia="Times New Roman" w:hAnsi="Times New Roman" w:cs="Times New Roman"/>
          <w:color w:val="auto"/>
          <w:sz w:val="24"/>
          <w:szCs w:val="24"/>
        </w:rPr>
        <w:t>, BMP Permitted within Landscape Islands and Row-Ends, BMP Credited as Common Open Space, Reduced Building Permit Fees, Reduced Land Development Fees, and Variance and/or Waiver Not Required.</w:t>
      </w:r>
    </w:p>
    <w:p w14:paraId="1922471C" w14:textId="77777777" w:rsidR="00760F89" w:rsidRPr="00766FD6" w:rsidRDefault="00760F89" w:rsidP="00760F89">
      <w:pPr>
        <w:pStyle w:val="Header2"/>
        <w:ind w:left="720"/>
        <w:outlineLvl w:val="9"/>
        <w:rPr>
          <w:sz w:val="24"/>
          <w:szCs w:val="24"/>
        </w:rPr>
      </w:pPr>
      <w:r w:rsidRPr="00766FD6">
        <w:rPr>
          <w:sz w:val="24"/>
          <w:szCs w:val="24"/>
        </w:rPr>
        <w:t>B. Wet Pond</w:t>
      </w:r>
    </w:p>
    <w:p w14:paraId="530ECDDE" w14:textId="77777777" w:rsidR="00760F89" w:rsidRPr="0062658B" w:rsidRDefault="00760F89" w:rsidP="00760F89">
      <w:pPr>
        <w:tabs>
          <w:tab w:val="left" w:pos="1094"/>
        </w:tabs>
        <w:spacing w:line="240" w:lineRule="auto"/>
        <w:ind w:left="720"/>
        <w:jc w:val="both"/>
        <w:rPr>
          <w:rFonts w:ascii="Times New Roman" w:eastAsia="Times New Roman" w:hAnsi="Times New Roman" w:cs="Times New Roman"/>
          <w:color w:val="auto"/>
          <w:sz w:val="24"/>
          <w:szCs w:val="24"/>
        </w:rPr>
      </w:pPr>
      <w:bookmarkStart w:id="3" w:name="_Hlk173233540"/>
      <w:r w:rsidRPr="0062658B">
        <w:rPr>
          <w:rFonts w:ascii="Times New Roman" w:eastAsia="Times New Roman" w:hAnsi="Times New Roman" w:cs="Times New Roman"/>
          <w:color w:val="auto"/>
          <w:sz w:val="24"/>
          <w:szCs w:val="24"/>
        </w:rPr>
        <w:t xml:space="preserve">A wet pond refers to a constructed stormwater management facility designed to </w:t>
      </w:r>
      <w:r>
        <w:rPr>
          <w:rFonts w:ascii="Times New Roman" w:eastAsia="Times New Roman" w:hAnsi="Times New Roman" w:cs="Times New Roman"/>
          <w:color w:val="auto"/>
          <w:sz w:val="24"/>
          <w:szCs w:val="24"/>
        </w:rPr>
        <w:t xml:space="preserve">collect and temporarily store stormwater in a permanently wet impoundment in such a manner as to provide for treatment through physical, chemical, and biological processes with subsequent gradual release of the stormwater. </w:t>
      </w:r>
      <w:r w:rsidRPr="0062658B">
        <w:rPr>
          <w:rFonts w:ascii="Times New Roman" w:eastAsia="Times New Roman" w:hAnsi="Times New Roman" w:cs="Times New Roman"/>
          <w:color w:val="auto"/>
          <w:sz w:val="24"/>
          <w:szCs w:val="24"/>
        </w:rPr>
        <w:t>Depending on the design, wet ponds may incorporate additional features such as forebays, outlet structures, and emergency spillways to regulate water levels and ensure proper functioning during storm events.</w:t>
      </w:r>
    </w:p>
    <w:p w14:paraId="79FCAF89" w14:textId="77777777" w:rsidR="00760F89" w:rsidRDefault="00760F89" w:rsidP="00760F89">
      <w:pPr>
        <w:tabs>
          <w:tab w:val="left" w:pos="1094"/>
        </w:tabs>
        <w:spacing w:line="240" w:lineRule="auto"/>
        <w:ind w:left="720"/>
        <w:jc w:val="both"/>
        <w:rPr>
          <w:rFonts w:ascii="Times New Roman" w:eastAsia="Times New Roman" w:hAnsi="Times New Roman" w:cs="Times New Roman"/>
          <w:color w:val="auto"/>
          <w:sz w:val="24"/>
          <w:szCs w:val="24"/>
        </w:rPr>
      </w:pPr>
      <w:r w:rsidRPr="0062658B">
        <w:rPr>
          <w:rFonts w:ascii="Times New Roman" w:eastAsia="Times New Roman" w:hAnsi="Times New Roman" w:cs="Times New Roman"/>
          <w:color w:val="auto"/>
          <w:sz w:val="24"/>
          <w:szCs w:val="24"/>
        </w:rPr>
        <w:t xml:space="preserve">The littoral zone can be established with native plants by planting </w:t>
      </w:r>
      <w:r>
        <w:rPr>
          <w:rFonts w:ascii="Times New Roman" w:eastAsia="Times New Roman" w:hAnsi="Times New Roman" w:cs="Times New Roman"/>
          <w:color w:val="auto"/>
          <w:sz w:val="24"/>
          <w:szCs w:val="24"/>
        </w:rPr>
        <w:t>rooted native aquatic</w:t>
      </w:r>
      <w:r w:rsidRPr="0062658B">
        <w:rPr>
          <w:rFonts w:ascii="Times New Roman" w:eastAsia="Times New Roman" w:hAnsi="Times New Roman" w:cs="Times New Roman"/>
          <w:color w:val="auto"/>
          <w:sz w:val="24"/>
          <w:szCs w:val="24"/>
        </w:rPr>
        <w:t xml:space="preserve"> plants. The planting plan must consider the design water elevation fluctuations of the wet pond and the ability of specific plants to be established and thrive.</w:t>
      </w:r>
      <w:r>
        <w:rPr>
          <w:rFonts w:ascii="Times New Roman" w:eastAsia="Times New Roman" w:hAnsi="Times New Roman" w:cs="Times New Roman"/>
          <w:color w:val="auto"/>
          <w:sz w:val="24"/>
          <w:szCs w:val="24"/>
        </w:rPr>
        <w:t xml:space="preserve"> Specific design criteria for wet pond littoral zones are found in Section 8.6 of the Environmental Resource Permit Applicant’s Handbook, Volume II: For use within the geographic limits of the St. Johns River Water Management District (revised June 28, 2024).</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034"/>
        <w:gridCol w:w="5766"/>
      </w:tblGrid>
      <w:tr w:rsidR="00760F89" w14:paraId="69304A13" w14:textId="77777777" w:rsidTr="0048763D">
        <w:trPr>
          <w:trHeight w:val="300"/>
        </w:trPr>
        <w:tc>
          <w:tcPr>
            <w:tcW w:w="5034" w:type="dxa"/>
          </w:tcPr>
          <w:bookmarkEnd w:id="3"/>
          <w:p w14:paraId="6DE71E91" w14:textId="77777777" w:rsidR="00760F89" w:rsidRDefault="00760F89" w:rsidP="0048763D">
            <w:pPr>
              <w:jc w:val="center"/>
            </w:pPr>
            <w:r>
              <w:rPr>
                <w:noProof/>
                <w:color w:val="2B579A"/>
                <w:shd w:val="clear" w:color="auto" w:fill="E6E6E6"/>
              </w:rPr>
              <w:lastRenderedPageBreak/>
              <w:drawing>
                <wp:inline distT="0" distB="0" distL="0" distR="0" wp14:anchorId="25F0568D" wp14:editId="4F61CA7C">
                  <wp:extent cx="1802521" cy="1792072"/>
                  <wp:effectExtent l="95250" t="95250" r="102870" b="93980"/>
                  <wp:docPr id="791496559" name="Picture 79149655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96559" name="Picture 791496559" descr="Picture of a wet pond with littoral shelf vegetation."/>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809396" cy="1798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5766" w:type="dxa"/>
          </w:tcPr>
          <w:p w14:paraId="568C8DFF" w14:textId="77777777" w:rsidR="00760F89" w:rsidRDefault="00760F89" w:rsidP="0048763D">
            <w:pPr>
              <w:jc w:val="center"/>
            </w:pPr>
            <w:r>
              <w:rPr>
                <w:noProof/>
                <w:color w:val="2B579A"/>
                <w:shd w:val="clear" w:color="auto" w:fill="E6E6E6"/>
              </w:rPr>
              <w:drawing>
                <wp:inline distT="0" distB="0" distL="0" distR="0" wp14:anchorId="64457335" wp14:editId="65CB9D63">
                  <wp:extent cx="2407996" cy="1793782"/>
                  <wp:effectExtent l="95250" t="95250" r="87630" b="92710"/>
                  <wp:docPr id="1098531209" name="Picture 109853120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1209" name="Picture 1098531209" descr="Picture of a wet pond with littoral shelf vegetation."/>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423096" cy="1805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bl>
    <w:p w14:paraId="7C969DF4" w14:textId="77777777" w:rsidR="00760F89" w:rsidRPr="00DC7177" w:rsidRDefault="00760F89" w:rsidP="00760F89">
      <w:pPr>
        <w:pStyle w:val="ListParagraph"/>
        <w:spacing w:line="240" w:lineRule="auto"/>
        <w:ind w:left="0"/>
        <w:jc w:val="center"/>
        <w:rPr>
          <w:i/>
          <w:iCs/>
          <w:color w:val="0E2841" w:themeColor="text2"/>
          <w:sz w:val="18"/>
          <w:szCs w:val="18"/>
        </w:rPr>
      </w:pPr>
      <w:r w:rsidRPr="00DC7177">
        <w:rPr>
          <w:i/>
          <w:iCs/>
          <w:color w:val="0E2841" w:themeColor="text2"/>
          <w:sz w:val="18"/>
          <w:szCs w:val="18"/>
        </w:rPr>
        <w:t>Figure 4</w:t>
      </w:r>
      <w:r>
        <w:rPr>
          <w:i/>
          <w:iCs/>
          <w:color w:val="0E2841" w:themeColor="text2"/>
          <w:sz w:val="18"/>
          <w:szCs w:val="18"/>
        </w:rPr>
        <w:t>9</w:t>
      </w:r>
      <w:r w:rsidRPr="00DC7177">
        <w:rPr>
          <w:i/>
          <w:iCs/>
          <w:color w:val="0E2841" w:themeColor="text2"/>
          <w:sz w:val="18"/>
          <w:szCs w:val="18"/>
        </w:rPr>
        <w:t xml:space="preserve"> &amp; </w:t>
      </w:r>
      <w:r>
        <w:rPr>
          <w:i/>
          <w:iCs/>
          <w:color w:val="0E2841" w:themeColor="text2"/>
          <w:sz w:val="18"/>
          <w:szCs w:val="18"/>
        </w:rPr>
        <w:t>50</w:t>
      </w:r>
      <w:r w:rsidRPr="00DC7177">
        <w:rPr>
          <w:i/>
          <w:iCs/>
          <w:color w:val="0E2841" w:themeColor="text2"/>
          <w:sz w:val="18"/>
          <w:szCs w:val="18"/>
        </w:rPr>
        <w:t>: The above images display wet pond</w:t>
      </w:r>
      <w:r>
        <w:rPr>
          <w:i/>
          <w:iCs/>
          <w:color w:val="0E2841" w:themeColor="text2"/>
          <w:sz w:val="18"/>
          <w:szCs w:val="18"/>
        </w:rPr>
        <w:t>s</w:t>
      </w:r>
      <w:r w:rsidRPr="00DC7177">
        <w:rPr>
          <w:i/>
          <w:iCs/>
          <w:color w:val="0E2841" w:themeColor="text2"/>
          <w:sz w:val="18"/>
          <w:szCs w:val="18"/>
        </w:rPr>
        <w:t xml:space="preserve"> with littoral shelf vegetation, which improves nutrient uptake, reduces the erosion of banks, and provides wildlife habitat.</w:t>
      </w:r>
    </w:p>
    <w:p w14:paraId="39369ECA" w14:textId="77777777" w:rsidR="00760F89" w:rsidRDefault="00760F89" w:rsidP="00760F89">
      <w:pPr>
        <w:keepNext/>
        <w:tabs>
          <w:tab w:val="left" w:pos="1167"/>
        </w:tabs>
        <w:spacing w:line="240" w:lineRule="auto"/>
        <w:jc w:val="center"/>
      </w:pPr>
      <w:r>
        <w:rPr>
          <w:noProof/>
        </w:rPr>
        <w:drawing>
          <wp:inline distT="0" distB="0" distL="0" distR="0" wp14:anchorId="587B8E5E" wp14:editId="17119593">
            <wp:extent cx="5691225" cy="4656792"/>
            <wp:effectExtent l="95250" t="95250" r="100330" b="86995"/>
            <wp:docPr id="298921438" name="Picture 1" descr="Diagram, engineering drawing of BAM enhancement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21438" name="Picture 1" descr="Diagram, engineering drawing of BAM enhancement with shallow groundwater table."/>
                    <pic:cNvPicPr/>
                  </pic:nvPicPr>
                  <pic:blipFill>
                    <a:blip r:embed="rId13"/>
                    <a:stretch>
                      <a:fillRect/>
                    </a:stretch>
                  </pic:blipFill>
                  <pic:spPr>
                    <a:xfrm>
                      <a:off x="0" y="0"/>
                      <a:ext cx="5695318" cy="4660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767CAD" w14:textId="77777777" w:rsidR="00760F89" w:rsidRDefault="00760F89" w:rsidP="00760F89">
      <w:pPr>
        <w:pStyle w:val="Caption"/>
        <w:jc w:val="center"/>
        <w:rPr>
          <w:rFonts w:ascii="Times New Roman" w:eastAsia="Times New Roman" w:hAnsi="Times New Roman" w:cs="Times New Roman"/>
          <w:color w:val="auto"/>
          <w:sz w:val="24"/>
          <w:szCs w:val="24"/>
        </w:rPr>
      </w:pPr>
      <w:r>
        <w:t xml:space="preserve">Figure 51: Example of </w:t>
      </w:r>
      <w:r w:rsidRPr="00C7011A">
        <w:t xml:space="preserve">BAM enhancement with a </w:t>
      </w:r>
      <w:r>
        <w:t>shallow</w:t>
      </w:r>
      <w:r w:rsidRPr="00C7011A">
        <w:t xml:space="preserve"> groundwater table.</w:t>
      </w:r>
    </w:p>
    <w:p w14:paraId="7F99FC1E" w14:textId="77777777" w:rsidR="00760F89" w:rsidRDefault="00760F89" w:rsidP="00760F89">
      <w:pPr>
        <w:rPr>
          <w:rStyle w:val="normaltextrun"/>
          <w:rFonts w:ascii="Times New Roman" w:eastAsia="Times New Roman" w:hAnsi="Times New Roman" w:cs="Times New Roman"/>
          <w:i/>
          <w:iCs/>
          <w:color w:val="auto"/>
          <w:sz w:val="24"/>
          <w:szCs w:val="24"/>
        </w:rPr>
      </w:pPr>
      <w:r>
        <w:rPr>
          <w:rStyle w:val="normaltextrun"/>
          <w:i/>
          <w:iCs/>
        </w:rPr>
        <w:br w:type="page"/>
      </w:r>
    </w:p>
    <w:p w14:paraId="516A1417" w14:textId="77777777" w:rsidR="00760F89" w:rsidRDefault="00760F89" w:rsidP="00760F89">
      <w:pPr>
        <w:pStyle w:val="paragraph"/>
        <w:keepNext/>
        <w:spacing w:before="0" w:beforeAutospacing="0" w:after="0" w:afterAutospacing="0"/>
        <w:ind w:left="720"/>
        <w:jc w:val="center"/>
      </w:pPr>
      <w:r>
        <w:rPr>
          <w:noProof/>
        </w:rPr>
        <w:lastRenderedPageBreak/>
        <w:drawing>
          <wp:inline distT="0" distB="0" distL="0" distR="0" wp14:anchorId="18A3F1AF" wp14:editId="647B92C6">
            <wp:extent cx="5743575" cy="2609850"/>
            <wp:effectExtent l="95250" t="95250" r="104775" b="95250"/>
            <wp:docPr id="496071311" name="Picture 1" descr="Engineer detail depicting a wet pond (detention are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71311" name="Picture 1" descr="Engineer detail depicting a wet pond (detention area) design."/>
                    <pic:cNvPicPr/>
                  </pic:nvPicPr>
                  <pic:blipFill>
                    <a:blip r:embed="rId14"/>
                    <a:stretch>
                      <a:fillRect/>
                    </a:stretch>
                  </pic:blipFill>
                  <pic:spPr>
                    <a:xfrm>
                      <a:off x="0" y="0"/>
                      <a:ext cx="5743575" cy="2609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91A6AC" w14:textId="77777777" w:rsidR="00760F89" w:rsidRDefault="00760F89" w:rsidP="00760F89">
      <w:pPr>
        <w:pStyle w:val="Caption"/>
        <w:jc w:val="center"/>
        <w:rPr>
          <w:rStyle w:val="normaltextrun"/>
          <w:i w:val="0"/>
          <w:iCs w:val="0"/>
        </w:rPr>
      </w:pPr>
      <w:r w:rsidRPr="0069112A">
        <w:t xml:space="preserve">Figure </w:t>
      </w:r>
      <w:r>
        <w:t>52</w:t>
      </w:r>
    </w:p>
    <w:p w14:paraId="07B3F90B" w14:textId="77777777" w:rsidR="00760F89" w:rsidRDefault="00760F89" w:rsidP="00760F89">
      <w:pPr>
        <w:pStyle w:val="paragraph"/>
        <w:spacing w:before="0" w:beforeAutospacing="0" w:after="0" w:afterAutospacing="0"/>
        <w:ind w:left="720"/>
        <w:jc w:val="both"/>
        <w:rPr>
          <w:rStyle w:val="normaltextrun"/>
          <w:i/>
          <w:iCs/>
        </w:rPr>
      </w:pPr>
    </w:p>
    <w:p w14:paraId="1E65C57C" w14:textId="77777777" w:rsidR="00760F89" w:rsidRDefault="00760F89" w:rsidP="00760F89">
      <w:pPr>
        <w:pStyle w:val="paragraph"/>
        <w:keepNext/>
        <w:spacing w:before="0" w:beforeAutospacing="0" w:after="0" w:afterAutospacing="0"/>
        <w:ind w:left="720"/>
        <w:jc w:val="center"/>
      </w:pPr>
      <w:r>
        <w:rPr>
          <w:noProof/>
        </w:rPr>
        <w:drawing>
          <wp:inline distT="0" distB="0" distL="0" distR="0" wp14:anchorId="73BAABB7" wp14:editId="5B5A7A00">
            <wp:extent cx="5665304" cy="1374361"/>
            <wp:effectExtent l="95250" t="95250" r="88265" b="92710"/>
            <wp:docPr id="1593427084" name="Picture 1" descr="Equation of treatment efficiency for detention pond with 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27084" name="Picture 1" descr="Equation of treatment efficiency for detention pond with filtration."/>
                    <pic:cNvPicPr/>
                  </pic:nvPicPr>
                  <pic:blipFill>
                    <a:blip r:embed="rId15"/>
                    <a:stretch>
                      <a:fillRect/>
                    </a:stretch>
                  </pic:blipFill>
                  <pic:spPr>
                    <a:xfrm>
                      <a:off x="0" y="0"/>
                      <a:ext cx="5688548" cy="138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5D926" w14:textId="77777777" w:rsidR="00760F89" w:rsidRDefault="00760F89" w:rsidP="00760F89">
      <w:pPr>
        <w:pStyle w:val="Caption"/>
        <w:jc w:val="center"/>
        <w:rPr>
          <w:rStyle w:val="normaltextrun"/>
          <w:i w:val="0"/>
          <w:iCs w:val="0"/>
        </w:rPr>
      </w:pPr>
      <w:r w:rsidRPr="0069112A">
        <w:t xml:space="preserve">Figure </w:t>
      </w:r>
      <w:r>
        <w:t>53</w:t>
      </w:r>
    </w:p>
    <w:p w14:paraId="15785C00" w14:textId="77777777" w:rsidR="00760F89" w:rsidRDefault="00760F89" w:rsidP="00760F89">
      <w:pPr>
        <w:pStyle w:val="paragraph"/>
        <w:spacing w:before="0" w:beforeAutospacing="0" w:after="0" w:afterAutospacing="0"/>
        <w:ind w:left="720"/>
        <w:jc w:val="both"/>
        <w:rPr>
          <w:rStyle w:val="normaltextrun"/>
          <w:i/>
          <w:iCs/>
        </w:rPr>
      </w:pPr>
    </w:p>
    <w:p w14:paraId="456E33A2"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FBF9A34" w14:textId="77777777" w:rsidR="00760F89" w:rsidRPr="00DC7177" w:rsidRDefault="00760F89" w:rsidP="00760F89">
      <w:pPr>
        <w:pStyle w:val="paragraph"/>
        <w:spacing w:after="0"/>
        <w:ind w:left="900"/>
        <w:jc w:val="both"/>
        <w:rPr>
          <w:rStyle w:val="normaltextrun"/>
        </w:rPr>
      </w:pPr>
      <w:r w:rsidRPr="00DC7177">
        <w:rPr>
          <w:rStyle w:val="normaltextrun"/>
        </w:rPr>
        <w:t xml:space="preserve">A </w:t>
      </w:r>
      <w:r w:rsidRPr="008106B6">
        <w:rPr>
          <w:rStyle w:val="normaltextrun"/>
        </w:rPr>
        <w:t xml:space="preserve">wet pond is designed to capture 15% more </w:t>
      </w:r>
      <w:r>
        <w:rPr>
          <w:rStyle w:val="normaltextrun"/>
        </w:rPr>
        <w:t>stormwater</w:t>
      </w:r>
      <w:r w:rsidRPr="008106B6">
        <w:rPr>
          <w:rStyle w:val="normaltextrun"/>
        </w:rPr>
        <w:t xml:space="preserve"> than required by the minimum standards within Division 8, of the LDC. The entirety of the pond must include a littoral zone compromised of native emergent and submersed aquatic </w:t>
      </w:r>
      <w:proofErr w:type="spellStart"/>
      <w:r w:rsidRPr="008106B6">
        <w:rPr>
          <w:rStyle w:val="normaltextrun"/>
        </w:rPr>
        <w:t>macrophytic</w:t>
      </w:r>
      <w:proofErr w:type="spellEnd"/>
      <w:r w:rsidRPr="008106B6">
        <w:rPr>
          <w:rStyle w:val="normaltextrun"/>
        </w:rPr>
        <w:t xml:space="preserve"> vegetation. Biosorption Activated Media (BAM) must be used and can only contain non-petroleum-based products (expanded clay, sawdust, palm fron</w:t>
      </w:r>
      <w:r>
        <w:rPr>
          <w:rStyle w:val="normaltextrun"/>
        </w:rPr>
        <w:t>d</w:t>
      </w:r>
      <w:r w:rsidRPr="008106B6">
        <w:rPr>
          <w:rStyle w:val="normaltextrun"/>
        </w:rPr>
        <w:t>s, limestone, etc.).</w:t>
      </w:r>
    </w:p>
    <w:p w14:paraId="648B9A40" w14:textId="77777777" w:rsidR="00760F89" w:rsidRDefault="00760F89" w:rsidP="00760F89">
      <w:pPr>
        <w:pStyle w:val="paragraph"/>
        <w:spacing w:after="0"/>
        <w:ind w:left="900"/>
        <w:jc w:val="both"/>
        <w:rPr>
          <w:rStyle w:val="normaltextrun"/>
        </w:rPr>
      </w:pPr>
      <w:r w:rsidRPr="00DC7177">
        <w:rPr>
          <w:rStyle w:val="normaltextrun"/>
        </w:rPr>
        <w:t>Note: The 15% shall not include additional capacity for compensating storage for fill in the floodplain.</w:t>
      </w:r>
    </w:p>
    <w:p w14:paraId="5AA96F87"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3128658F" w14:textId="77777777" w:rsidR="00760F89" w:rsidRPr="00DC7177"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Reduced Building Permit Fees, Reduced Land Development Fees, and Variance and/or Waiver Not Required.</w:t>
      </w:r>
    </w:p>
    <w:p w14:paraId="75CCFEC8" w14:textId="77777777" w:rsidR="00760F89" w:rsidRDefault="00760F89" w:rsidP="00760F89">
      <w:pPr>
        <w:rPr>
          <w:rFonts w:ascii="Times New Roman" w:eastAsia="Times New Roman" w:hAnsi="Times New Roman" w:cs="Times New Roman"/>
          <w:b/>
          <w:bCs/>
          <w:color w:val="auto"/>
          <w:sz w:val="24"/>
          <w:szCs w:val="24"/>
        </w:rPr>
      </w:pPr>
      <w:r>
        <w:rPr>
          <w:sz w:val="24"/>
          <w:szCs w:val="24"/>
        </w:rPr>
        <w:br w:type="page"/>
      </w:r>
    </w:p>
    <w:p w14:paraId="545724B5" w14:textId="77777777" w:rsidR="00760F89" w:rsidRPr="00766FD6" w:rsidRDefault="00760F89" w:rsidP="00760F89">
      <w:pPr>
        <w:pStyle w:val="Header2"/>
        <w:tabs>
          <w:tab w:val="left" w:pos="1094"/>
        </w:tabs>
        <w:ind w:left="720"/>
        <w:outlineLvl w:val="9"/>
        <w:rPr>
          <w:sz w:val="24"/>
          <w:szCs w:val="24"/>
        </w:rPr>
      </w:pPr>
      <w:r w:rsidRPr="00766FD6">
        <w:rPr>
          <w:sz w:val="24"/>
          <w:szCs w:val="24"/>
        </w:rPr>
        <w:lastRenderedPageBreak/>
        <w:t>C. Dry Pond</w:t>
      </w:r>
    </w:p>
    <w:p w14:paraId="2E281CE1"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bookmarkStart w:id="4" w:name="_Hlk173233554"/>
      <w:r w:rsidRPr="00EE74F8">
        <w:rPr>
          <w:rFonts w:ascii="Times New Roman" w:eastAsia="Times New Roman" w:hAnsi="Times New Roman" w:cs="Times New Roman"/>
          <w:color w:val="auto"/>
          <w:sz w:val="24"/>
          <w:szCs w:val="24"/>
        </w:rPr>
        <w:t xml:space="preserve">A dry pond is a constructed stormwater management facility designed </w:t>
      </w:r>
      <w:r>
        <w:rPr>
          <w:rFonts w:ascii="Times New Roman" w:eastAsia="Times New Roman" w:hAnsi="Times New Roman" w:cs="Times New Roman"/>
          <w:color w:val="auto"/>
          <w:sz w:val="24"/>
          <w:szCs w:val="24"/>
        </w:rPr>
        <w:t xml:space="preserve">to prevent the discharge of a given volume to stormwater runoff into surface waters. It stores a defined quantity of runoff, allowing it to percolate through permeable soils into the shallow ground water aquifer. </w:t>
      </w:r>
      <w:r w:rsidRPr="00EE74F8">
        <w:rPr>
          <w:rFonts w:ascii="Times New Roman" w:eastAsia="Times New Roman" w:hAnsi="Times New Roman" w:cs="Times New Roman"/>
          <w:color w:val="auto"/>
          <w:sz w:val="24"/>
          <w:szCs w:val="24"/>
        </w:rPr>
        <w:t>Vegetation may be incorporated into the pond's design to stabilize soil, enhance infiltration, and provide habitat for wildlife.</w:t>
      </w:r>
      <w:r w:rsidRPr="00766FD6">
        <w:rPr>
          <w:rFonts w:ascii="Times New Roman" w:eastAsia="Times New Roman" w:hAnsi="Times New Roman" w:cs="Times New Roman"/>
          <w:color w:val="auto"/>
          <w:sz w:val="24"/>
          <w:szCs w:val="24"/>
        </w:rPr>
        <w:t xml:space="preserve"> </w:t>
      </w:r>
    </w:p>
    <w:bookmarkEnd w:id="4"/>
    <w:p w14:paraId="53E8B782" w14:textId="77777777" w:rsidR="00760F89" w:rsidRDefault="00760F89" w:rsidP="00760F89">
      <w:pPr>
        <w:keepNext/>
        <w:jc w:val="center"/>
      </w:pPr>
      <w:r>
        <w:rPr>
          <w:noProof/>
        </w:rPr>
        <w:drawing>
          <wp:inline distT="0" distB="0" distL="0" distR="0" wp14:anchorId="390728D8" wp14:editId="62B6ADF3">
            <wp:extent cx="5316636" cy="3987652"/>
            <wp:effectExtent l="95250" t="95250" r="93980" b="89535"/>
            <wp:docPr id="903802485" name="Picture 11" descr="Jefferson Park Jubilee: landscaping in the park | litlnemo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efferson Park Jubilee: landscaping in the park | litlnemo | Flick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2975" cy="4007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D4D2EA" w14:textId="77777777" w:rsidR="00760F89" w:rsidRDefault="00760F89" w:rsidP="00760F89">
      <w:pPr>
        <w:pStyle w:val="Caption"/>
        <w:jc w:val="center"/>
      </w:pPr>
      <w:r w:rsidRPr="00851F1A">
        <w:t>Figure 54</w:t>
      </w:r>
    </w:p>
    <w:p w14:paraId="7CAC28EE" w14:textId="77777777" w:rsidR="00760F89" w:rsidRDefault="00760F89" w:rsidP="00760F89">
      <w:pPr>
        <w:keepNext/>
        <w:jc w:val="center"/>
      </w:pPr>
      <w:r>
        <w:rPr>
          <w:noProof/>
        </w:rPr>
        <w:drawing>
          <wp:inline distT="0" distB="0" distL="0" distR="0" wp14:anchorId="153C280F" wp14:editId="3FD986B0">
            <wp:extent cx="2111167" cy="5791974"/>
            <wp:effectExtent l="102552" t="87948" r="87313" b="87312"/>
            <wp:docPr id="5" name="Picture 5" descr="Engineer detail depicting dry pond (retention are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Engineer detail depicting dry pond (retention area) desig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120149" cy="5816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AB2F10" w14:textId="77777777" w:rsidR="00760F89" w:rsidRPr="000D1145" w:rsidRDefault="00760F89" w:rsidP="00760F89">
      <w:pPr>
        <w:pStyle w:val="Caption"/>
        <w:jc w:val="center"/>
      </w:pPr>
      <w:r>
        <w:t>Figure 55</w:t>
      </w:r>
    </w:p>
    <w:p w14:paraId="09397BB7" w14:textId="77777777" w:rsidR="00760F89" w:rsidRDefault="00760F89" w:rsidP="00760F89">
      <w:pPr>
        <w:keepNext/>
        <w:spacing w:line="240" w:lineRule="auto"/>
        <w:jc w:val="center"/>
      </w:pPr>
      <w:r>
        <w:rPr>
          <w:noProof/>
        </w:rPr>
        <w:lastRenderedPageBreak/>
        <w:drawing>
          <wp:inline distT="0" distB="0" distL="0" distR="0" wp14:anchorId="1710F378" wp14:editId="0058FACB">
            <wp:extent cx="6238788" cy="4955215"/>
            <wp:effectExtent l="95250" t="95250" r="86360" b="93345"/>
            <wp:docPr id="1650582795" name="Picture 1" descr="Diagram, engineering drawing of BAM enhancement with a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82795" name="Picture 1" descr="Diagram, engineering drawing of BAM enhancement with a deep groundwater table."/>
                    <pic:cNvPicPr/>
                  </pic:nvPicPr>
                  <pic:blipFill>
                    <a:blip r:embed="rId18"/>
                    <a:stretch>
                      <a:fillRect/>
                    </a:stretch>
                  </pic:blipFill>
                  <pic:spPr>
                    <a:xfrm>
                      <a:off x="0" y="0"/>
                      <a:ext cx="6268320" cy="4978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4BDB8A" w14:textId="77777777" w:rsidR="00760F89" w:rsidRPr="000D1145" w:rsidRDefault="00760F89" w:rsidP="00760F89">
      <w:pPr>
        <w:pStyle w:val="Caption"/>
        <w:jc w:val="center"/>
        <w:rPr>
          <w:rStyle w:val="normaltextrun"/>
          <w:rFonts w:ascii="Times New Roman" w:eastAsia="Times New Roman" w:hAnsi="Times New Roman" w:cs="Times New Roman"/>
          <w:color w:val="auto"/>
          <w:sz w:val="24"/>
          <w:szCs w:val="24"/>
        </w:rPr>
      </w:pPr>
      <w:r>
        <w:t xml:space="preserve">Figure 56: Example of </w:t>
      </w:r>
      <w:r w:rsidRPr="00C7011A">
        <w:t>BAM enhancement with a deep groundwater table.</w:t>
      </w:r>
    </w:p>
    <w:p w14:paraId="623248F2"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E256A05" w14:textId="77777777" w:rsidR="00760F89" w:rsidRPr="00DC7177" w:rsidRDefault="00760F89" w:rsidP="00760F89">
      <w:pPr>
        <w:pStyle w:val="paragraph"/>
        <w:spacing w:after="0"/>
        <w:ind w:left="900"/>
        <w:jc w:val="both"/>
        <w:rPr>
          <w:rStyle w:val="normaltextrun"/>
        </w:rPr>
      </w:pPr>
      <w:r w:rsidRPr="008106B6">
        <w:rPr>
          <w:rStyle w:val="normaltextrun"/>
        </w:rPr>
        <w:t xml:space="preserve">A dry pond is designed to capture 15% more </w:t>
      </w:r>
      <w:r>
        <w:rPr>
          <w:rStyle w:val="normaltextrun"/>
        </w:rPr>
        <w:t>stormwater</w:t>
      </w:r>
      <w:r w:rsidRPr="008106B6">
        <w:rPr>
          <w:rStyle w:val="normaltextrun"/>
        </w:rPr>
        <w:t xml:space="preserve"> than required by the minimum standards within Division 8, of the LDC. The entirety of the pond must include an upland buffer of native trees, shrubs and understory vegetation. Biosorption Activated Media (BAM) must be used and can only contain non-petroleum-based products (expanded clay, sawdust, palm fron</w:t>
      </w:r>
      <w:r>
        <w:rPr>
          <w:rStyle w:val="normaltextrun"/>
        </w:rPr>
        <w:t>d</w:t>
      </w:r>
      <w:r w:rsidRPr="008106B6">
        <w:rPr>
          <w:rStyle w:val="normaltextrun"/>
        </w:rPr>
        <w:t>s, limestone, etc.).</w:t>
      </w:r>
    </w:p>
    <w:p w14:paraId="3C611031" w14:textId="77777777" w:rsidR="00760F89" w:rsidRDefault="00760F89" w:rsidP="00760F89">
      <w:pPr>
        <w:pStyle w:val="paragraph"/>
        <w:spacing w:after="0"/>
        <w:ind w:left="900"/>
        <w:jc w:val="both"/>
        <w:rPr>
          <w:rStyle w:val="normaltextrun"/>
        </w:rPr>
      </w:pPr>
      <w:r w:rsidRPr="00DC7177">
        <w:rPr>
          <w:rStyle w:val="normaltextrun"/>
        </w:rPr>
        <w:t>Note: The 15% shall not include additional capacity for compensating storage for fill in the floodplain.</w:t>
      </w:r>
    </w:p>
    <w:p w14:paraId="72B7017D"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71C10282" w14:textId="77777777" w:rsidR="00760F89" w:rsidRPr="0098577D"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Reduced Building Permit Fees, Reduced Land Development Fees, and Variance and/or Waiver Not Required.</w:t>
      </w:r>
    </w:p>
    <w:p w14:paraId="148A16DC" w14:textId="77777777" w:rsidR="00760F89" w:rsidRPr="00766FD6" w:rsidRDefault="00760F89" w:rsidP="00760F89">
      <w:pPr>
        <w:pStyle w:val="Header2"/>
        <w:tabs>
          <w:tab w:val="left" w:pos="1094"/>
        </w:tabs>
        <w:ind w:left="720"/>
        <w:outlineLvl w:val="9"/>
        <w:rPr>
          <w:sz w:val="24"/>
          <w:szCs w:val="24"/>
        </w:rPr>
      </w:pPr>
      <w:r w:rsidRPr="00766FD6">
        <w:rPr>
          <w:sz w:val="24"/>
          <w:szCs w:val="24"/>
        </w:rPr>
        <w:t xml:space="preserve">D. Underground Retention and Detention Systems </w:t>
      </w:r>
    </w:p>
    <w:p w14:paraId="109BC37A"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Underground stormwater management systems, like retention and detention systems, store excess </w:t>
      </w: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underground using chambers, tanks, or pipes. </w:t>
      </w:r>
      <w:r>
        <w:rPr>
          <w:rFonts w:ascii="Times New Roman" w:eastAsia="Times New Roman" w:hAnsi="Times New Roman" w:cs="Times New Roman"/>
          <w:color w:val="auto"/>
          <w:sz w:val="24"/>
          <w:szCs w:val="24"/>
        </w:rPr>
        <w:t>These systems</w:t>
      </w:r>
      <w:r w:rsidRPr="00766FD6">
        <w:rPr>
          <w:rFonts w:ascii="Times New Roman" w:eastAsia="Times New Roman" w:hAnsi="Times New Roman" w:cs="Times New Roman"/>
          <w:color w:val="auto"/>
          <w:sz w:val="24"/>
          <w:szCs w:val="24"/>
        </w:rPr>
        <w:t xml:space="preserve"> are designed to manage </w:t>
      </w:r>
      <w:r w:rsidRPr="00766FD6">
        <w:rPr>
          <w:rFonts w:ascii="Times New Roman" w:eastAsia="Times New Roman" w:hAnsi="Times New Roman" w:cs="Times New Roman"/>
          <w:color w:val="auto"/>
          <w:sz w:val="24"/>
          <w:szCs w:val="24"/>
        </w:rPr>
        <w:lastRenderedPageBreak/>
        <w:t>stormwater runoff by temporarily storing and infiltrating excess water into the surrounding soil</w:t>
      </w:r>
      <w:r>
        <w:rPr>
          <w:rFonts w:ascii="Times New Roman" w:eastAsia="Times New Roman" w:hAnsi="Times New Roman" w:cs="Times New Roman"/>
          <w:color w:val="auto"/>
          <w:sz w:val="24"/>
          <w:szCs w:val="24"/>
        </w:rPr>
        <w:t xml:space="preserve"> or to</w:t>
      </w:r>
      <w:r w:rsidRPr="00766FD6">
        <w:rPr>
          <w:rFonts w:ascii="Times New Roman" w:eastAsia="Times New Roman" w:hAnsi="Times New Roman" w:cs="Times New Roman"/>
          <w:color w:val="auto"/>
          <w:sz w:val="24"/>
          <w:szCs w:val="24"/>
        </w:rPr>
        <w:t xml:space="preserve"> continually hold water, only discharging into other stormwater infrastructure. These underground systems help to reduce the volume and velocity of runoff, minimize erosion, improve water quality, and promote groundwater recharge, all while reducing the impact of the site for development.</w:t>
      </w:r>
    </w:p>
    <w:p w14:paraId="42A6D2B9" w14:textId="77777777" w:rsidR="00760F89" w:rsidRDefault="00760F89" w:rsidP="00760F89">
      <w:pPr>
        <w:spacing w:line="240" w:lineRule="auto"/>
        <w:jc w:val="center"/>
      </w:pPr>
      <w:r>
        <w:rPr>
          <w:noProof/>
          <w:color w:val="2B579A"/>
          <w:shd w:val="clear" w:color="auto" w:fill="E6E6E6"/>
        </w:rPr>
        <w:drawing>
          <wp:inline distT="0" distB="0" distL="0" distR="0" wp14:anchorId="7099FA10" wp14:editId="5E1B1A1E">
            <wp:extent cx="2752725" cy="1638300"/>
            <wp:effectExtent l="95250" t="95250" r="104775" b="95250"/>
            <wp:docPr id="1567337382" name="Picture 1567337382" descr="A picture of an underground storm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37382" name="Picture 1567337382" descr="A picture of an underground stormwater system."/>
                    <pic:cNvPicPr/>
                  </pic:nvPicPr>
                  <pic:blipFill>
                    <a:blip r:embed="rId19">
                      <a:extLst>
                        <a:ext uri="{28A0092B-C50C-407E-A947-70E740481C1C}">
                          <a14:useLocalDpi xmlns:a14="http://schemas.microsoft.com/office/drawing/2010/main" val="0"/>
                        </a:ext>
                      </a:extLst>
                    </a:blip>
                    <a:srcRect/>
                    <a:stretch>
                      <a:fillRect/>
                    </a:stretch>
                  </pic:blipFill>
                  <pic:spPr>
                    <a:xfrm>
                      <a:off x="0" y="0"/>
                      <a:ext cx="2752725" cy="1638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ECDEA" w14:textId="77777777" w:rsidR="00760F89" w:rsidRPr="0098577D" w:rsidRDefault="00760F89" w:rsidP="00760F89">
      <w:pPr>
        <w:pStyle w:val="Caption"/>
        <w:jc w:val="center"/>
      </w:pPr>
      <w:r w:rsidRPr="0098577D">
        <w:t xml:space="preserve">Figure </w:t>
      </w:r>
      <w:r>
        <w:t>57</w:t>
      </w:r>
    </w:p>
    <w:p w14:paraId="285E4128"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42F66962" w14:textId="77777777" w:rsidR="00760F89" w:rsidRPr="008106B6" w:rsidRDefault="00760F89" w:rsidP="00760F89">
      <w:pPr>
        <w:pStyle w:val="paragraph"/>
        <w:spacing w:after="0"/>
        <w:ind w:left="900"/>
        <w:jc w:val="both"/>
        <w:rPr>
          <w:rStyle w:val="normaltextrun"/>
        </w:rPr>
      </w:pPr>
      <w:r w:rsidRPr="008106B6">
        <w:rPr>
          <w:rStyle w:val="normaltextrun"/>
        </w:rPr>
        <w:t>An underground storage system is installed to minimize impact of 10% of natural areas on-site within a commercial or multifamily site. The water table must be appropriate for the use of this BMP.</w:t>
      </w:r>
    </w:p>
    <w:p w14:paraId="0235A3E1" w14:textId="77777777" w:rsidR="00760F89" w:rsidRDefault="00760F89" w:rsidP="00760F89">
      <w:pPr>
        <w:pStyle w:val="paragraph"/>
        <w:spacing w:after="0"/>
        <w:ind w:left="900"/>
        <w:jc w:val="both"/>
        <w:rPr>
          <w:rStyle w:val="normaltextrun"/>
        </w:rPr>
      </w:pPr>
      <w:r w:rsidRPr="008106B6">
        <w:rPr>
          <w:rStyle w:val="normaltextrun"/>
        </w:rPr>
        <w:t>Note: The applicant cannot gain an incentive if this is the only option to meet minimum stormwater management requirements of Division 8 on-site (i.e. the site is constrained).</w:t>
      </w:r>
    </w:p>
    <w:p w14:paraId="5EDCA8F5"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524A9E04" w14:textId="77777777" w:rsidR="00760F89" w:rsidRPr="008106B6"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Lot Sizes, Flexible Building Setbacks, Increased Density, Increased Lot Coverage, Reduced Building Permit Fees, Reduced Land Development Fees, and Variance and/or Waiver Not Required.</w:t>
      </w:r>
    </w:p>
    <w:p w14:paraId="139CD639" w14:textId="77777777" w:rsidR="00760F89" w:rsidRPr="00766FD6" w:rsidRDefault="00760F89" w:rsidP="00760F89">
      <w:pPr>
        <w:pStyle w:val="Header2"/>
        <w:tabs>
          <w:tab w:val="left" w:pos="1094"/>
        </w:tabs>
        <w:ind w:left="720"/>
        <w:outlineLvl w:val="9"/>
        <w:rPr>
          <w:sz w:val="24"/>
          <w:szCs w:val="24"/>
        </w:rPr>
      </w:pPr>
      <w:r w:rsidRPr="00766FD6">
        <w:rPr>
          <w:sz w:val="24"/>
          <w:szCs w:val="24"/>
        </w:rPr>
        <w:t xml:space="preserve">E. Infiltration &amp; Exfiltration Trenches </w:t>
      </w:r>
    </w:p>
    <w:p w14:paraId="02D30939"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bookmarkStart w:id="5" w:name="_Hlk177630706"/>
      <w:r w:rsidRPr="00766FD6">
        <w:rPr>
          <w:rFonts w:ascii="Times New Roman" w:eastAsia="Times New Roman" w:hAnsi="Times New Roman" w:cs="Times New Roman"/>
          <w:color w:val="auto"/>
          <w:sz w:val="24"/>
          <w:szCs w:val="24"/>
        </w:rPr>
        <w:t>An infiltration trench refers to a shallow excavation or trench filled with permeable materials such as gravel, crushed stone, or engineered soil mixtures</w:t>
      </w:r>
      <w:r>
        <w:rPr>
          <w:rFonts w:ascii="Times New Roman" w:eastAsia="Times New Roman" w:hAnsi="Times New Roman" w:cs="Times New Roman"/>
          <w:color w:val="auto"/>
          <w:sz w:val="24"/>
          <w:szCs w:val="24"/>
        </w:rPr>
        <w:t xml:space="preserve"> where stormwater enters from the top</w:t>
      </w:r>
      <w:r w:rsidRPr="00766FD6">
        <w:rPr>
          <w:rFonts w:ascii="Times New Roman" w:eastAsia="Times New Roman" w:hAnsi="Times New Roman" w:cs="Times New Roman"/>
          <w:color w:val="auto"/>
          <w:sz w:val="24"/>
          <w:szCs w:val="24"/>
        </w:rPr>
        <w:t>. These trenches are designed to capture stormwater runoff and promote infiltration of water into the underlying soil. As stormwater enters the trench, it percolates through the permeable media, allowing pollutants and sediments to settle out and water to infiltrate into the surrounding soil.</w:t>
      </w:r>
      <w:r>
        <w:rPr>
          <w:rFonts w:ascii="Times New Roman" w:eastAsia="Times New Roman" w:hAnsi="Times New Roman" w:cs="Times New Roman"/>
          <w:color w:val="auto"/>
          <w:sz w:val="24"/>
          <w:szCs w:val="24"/>
        </w:rPr>
        <w:t xml:space="preserve"> The pavement design may vary based on the use of the trench in the right-of-way.</w:t>
      </w:r>
    </w:p>
    <w:p w14:paraId="7515923E"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An exfiltration trench is </w:t>
      </w:r>
      <w:r>
        <w:rPr>
          <w:rFonts w:ascii="Times New Roman" w:eastAsia="Times New Roman" w:hAnsi="Times New Roman" w:cs="Times New Roman"/>
          <w:color w:val="auto"/>
          <w:sz w:val="24"/>
          <w:szCs w:val="24"/>
        </w:rPr>
        <w:t>subsurface</w:t>
      </w:r>
      <w:r w:rsidRPr="00766FD6">
        <w:rPr>
          <w:rFonts w:ascii="Times New Roman" w:eastAsia="Times New Roman" w:hAnsi="Times New Roman" w:cs="Times New Roman"/>
          <w:color w:val="auto"/>
          <w:sz w:val="24"/>
          <w:szCs w:val="24"/>
        </w:rPr>
        <w:t xml:space="preserve"> stormwater management system consisting of a</w:t>
      </w:r>
      <w:r>
        <w:rPr>
          <w:rFonts w:ascii="Times New Roman" w:eastAsia="Times New Roman" w:hAnsi="Times New Roman" w:cs="Times New Roman"/>
          <w:color w:val="auto"/>
          <w:sz w:val="24"/>
          <w:szCs w:val="24"/>
        </w:rPr>
        <w:t xml:space="preserve"> conduit such as perforated pipe surrounded by natural (gravel or crushed stone) or artificial aggregate which temporarily store and infiltrates stormwater runoff. </w:t>
      </w:r>
      <w:r w:rsidRPr="00766FD6">
        <w:rPr>
          <w:rFonts w:ascii="Times New Roman" w:eastAsia="Times New Roman" w:hAnsi="Times New Roman" w:cs="Times New Roman"/>
          <w:color w:val="auto"/>
          <w:sz w:val="24"/>
          <w:szCs w:val="24"/>
        </w:rPr>
        <w:t>Unlike infiltration trenches, which focus on directing water downward into the soil, exfiltration trenches encourage water to move horizontally out of the trench and into the surrounding area.</w:t>
      </w:r>
      <w:r>
        <w:rPr>
          <w:rFonts w:ascii="Times New Roman" w:eastAsia="Times New Roman" w:hAnsi="Times New Roman" w:cs="Times New Roman"/>
          <w:color w:val="auto"/>
          <w:sz w:val="24"/>
          <w:szCs w:val="24"/>
        </w:rPr>
        <w:t xml:space="preserve"> The perforated pipe increases the storage available in the trench and helps promote infiltration by making delivery of the runoff more effective and evenly distributed over the length of the system.</w:t>
      </w:r>
      <w:r w:rsidRPr="00766FD6">
        <w:rPr>
          <w:rFonts w:ascii="Times New Roman" w:eastAsia="Times New Roman" w:hAnsi="Times New Roman" w:cs="Times New Roman"/>
          <w:color w:val="auto"/>
          <w:sz w:val="24"/>
          <w:szCs w:val="24"/>
        </w:rPr>
        <w:t xml:space="preserve"> This facilitates groundwater recharge and helps to mitigate surface runoff. Exfiltration trenches are typically used in areas where infiltration into the soil is limited or where there is a need to redistribute water away from a specific location.</w:t>
      </w:r>
    </w:p>
    <w:tbl>
      <w:tblPr>
        <w:tblStyle w:val="TableGrid"/>
        <w:tblW w:w="0" w:type="auto"/>
        <w:tblInd w:w="540"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046"/>
        <w:gridCol w:w="4746"/>
      </w:tblGrid>
      <w:tr w:rsidR="00760F89" w:rsidRPr="00CD5937" w14:paraId="5C2FF492" w14:textId="77777777" w:rsidTr="0048763D">
        <w:trPr>
          <w:trHeight w:val="4023"/>
        </w:trPr>
        <w:tc>
          <w:tcPr>
            <w:tcW w:w="5046" w:type="dxa"/>
          </w:tcPr>
          <w:bookmarkEnd w:id="5"/>
          <w:p w14:paraId="579839C1" w14:textId="77777777" w:rsidR="00760F89" w:rsidRPr="00CD5937" w:rsidRDefault="00760F89" w:rsidP="0048763D">
            <w:pPr>
              <w:jc w:val="center"/>
              <w:rPr>
                <w:rFonts w:ascii="Times New Roman" w:eastAsia="Times New Roman" w:hAnsi="Times New Roman" w:cs="Times New Roman"/>
                <w:color w:val="auto"/>
                <w:sz w:val="24"/>
                <w:szCs w:val="24"/>
              </w:rPr>
            </w:pPr>
            <w:r w:rsidRPr="00CD5937">
              <w:rPr>
                <w:noProof/>
                <w:color w:val="2B579A"/>
                <w:shd w:val="clear" w:color="auto" w:fill="E6E6E6"/>
              </w:rPr>
              <w:lastRenderedPageBreak/>
              <w:drawing>
                <wp:inline distT="0" distB="0" distL="0" distR="0" wp14:anchorId="50C5E51D" wp14:editId="52F358CF">
                  <wp:extent cx="2846917" cy="1973208"/>
                  <wp:effectExtent l="95250" t="95250" r="86995" b="103505"/>
                  <wp:docPr id="740697045" name="Picture 740697045" descr="Image of a cross-section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7045" name="Picture 740697045" descr="Image of a cross-section of an infiltration trench."/>
                          <pic:cNvPicPr/>
                        </pic:nvPicPr>
                        <pic:blipFill>
                          <a:blip r:embed="rId20">
                            <a:extLst>
                              <a:ext uri="{28A0092B-C50C-407E-A947-70E740481C1C}">
                                <a14:useLocalDpi xmlns:a14="http://schemas.microsoft.com/office/drawing/2010/main" val="0"/>
                              </a:ext>
                            </a:extLst>
                          </a:blip>
                          <a:srcRect/>
                          <a:stretch>
                            <a:fillRect/>
                          </a:stretch>
                        </pic:blipFill>
                        <pic:spPr>
                          <a:xfrm>
                            <a:off x="0" y="0"/>
                            <a:ext cx="2846917" cy="1973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5937">
              <w:br/>
            </w:r>
            <w:r w:rsidRPr="00325103">
              <w:rPr>
                <w:i/>
                <w:iCs/>
                <w:color w:val="0E2841" w:themeColor="text2"/>
                <w:sz w:val="18"/>
                <w:szCs w:val="18"/>
              </w:rPr>
              <w:t xml:space="preserve">Figure </w:t>
            </w:r>
            <w:r>
              <w:rPr>
                <w:i/>
                <w:iCs/>
                <w:color w:val="0E2841" w:themeColor="text2"/>
                <w:sz w:val="18"/>
                <w:szCs w:val="18"/>
              </w:rPr>
              <w:t>58</w:t>
            </w:r>
            <w:r w:rsidRPr="00325103">
              <w:rPr>
                <w:i/>
                <w:iCs/>
                <w:color w:val="0E2841" w:themeColor="text2"/>
                <w:sz w:val="18"/>
                <w:szCs w:val="18"/>
              </w:rPr>
              <w:t>: The above image depicts a cross-section of an infiltration trench.</w:t>
            </w:r>
          </w:p>
        </w:tc>
        <w:tc>
          <w:tcPr>
            <w:tcW w:w="4746" w:type="dxa"/>
          </w:tcPr>
          <w:p w14:paraId="05EC7ACE" w14:textId="77777777" w:rsidR="00760F89" w:rsidRPr="00CD5937" w:rsidRDefault="00760F89" w:rsidP="0048763D">
            <w:pPr>
              <w:jc w:val="center"/>
              <w:rPr>
                <w:rFonts w:ascii="Times New Roman" w:eastAsia="Times New Roman" w:hAnsi="Times New Roman" w:cs="Times New Roman"/>
                <w:color w:val="auto"/>
                <w:sz w:val="24"/>
                <w:szCs w:val="24"/>
              </w:rPr>
            </w:pPr>
            <w:r w:rsidRPr="00CD5937">
              <w:rPr>
                <w:noProof/>
                <w:color w:val="2B579A"/>
                <w:shd w:val="clear" w:color="auto" w:fill="E6E6E6"/>
              </w:rPr>
              <w:drawing>
                <wp:inline distT="0" distB="0" distL="0" distR="0" wp14:anchorId="5CA2DDC8" wp14:editId="5CF2B30B">
                  <wp:extent cx="2602408" cy="1972945"/>
                  <wp:effectExtent l="95250" t="95250" r="102870" b="103505"/>
                  <wp:docPr id="1805806635" name="Picture 1805806635" descr="Image of an ex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06635" name="Picture 1805806635" descr="Image of an exfiltration trench."/>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603152" cy="1973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5937">
              <w:br/>
            </w:r>
            <w:r w:rsidRPr="00325103">
              <w:rPr>
                <w:i/>
                <w:iCs/>
                <w:color w:val="0E2841" w:themeColor="text2"/>
                <w:sz w:val="18"/>
                <w:szCs w:val="18"/>
              </w:rPr>
              <w:t xml:space="preserve">Figure </w:t>
            </w:r>
            <w:r>
              <w:rPr>
                <w:i/>
                <w:iCs/>
                <w:color w:val="0E2841" w:themeColor="text2"/>
                <w:sz w:val="18"/>
                <w:szCs w:val="18"/>
              </w:rPr>
              <w:t>59</w:t>
            </w:r>
            <w:r w:rsidRPr="00325103">
              <w:rPr>
                <w:i/>
                <w:iCs/>
                <w:color w:val="0E2841" w:themeColor="text2"/>
                <w:sz w:val="18"/>
                <w:szCs w:val="18"/>
              </w:rPr>
              <w:t>: The above image depicts an exfiltration trench.</w:t>
            </w:r>
          </w:p>
        </w:tc>
      </w:tr>
    </w:tbl>
    <w:p w14:paraId="36C666AC" w14:textId="77777777" w:rsidR="00760F89" w:rsidRDefault="00760F89" w:rsidP="00760F89">
      <w:pPr>
        <w:spacing w:line="240" w:lineRule="auto"/>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31A8FFE3" wp14:editId="3B6D711F">
            <wp:extent cx="4398160" cy="2409825"/>
            <wp:effectExtent l="95250" t="95250" r="97790" b="85725"/>
            <wp:docPr id="1805307960" name="Picture 1805307960" descr="Cross section of depression area or pavement biofiltr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07960" name="Picture 1805307960" descr="Cross section of depression area or pavement biofiltration system"/>
                    <pic:cNvPicPr/>
                  </pic:nvPicPr>
                  <pic:blipFill>
                    <a:blip r:embed="rId22">
                      <a:extLst>
                        <a:ext uri="{28A0092B-C50C-407E-A947-70E740481C1C}">
                          <a14:useLocalDpi xmlns:a14="http://schemas.microsoft.com/office/drawing/2010/main" val="0"/>
                        </a:ext>
                      </a:extLst>
                    </a:blip>
                    <a:srcRect/>
                    <a:stretch>
                      <a:fillRect/>
                    </a:stretch>
                  </pic:blipFill>
                  <pic:spPr>
                    <a:xfrm>
                      <a:off x="0" y="0"/>
                      <a:ext cx="4398160" cy="2409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5DA1F5" w14:textId="77777777" w:rsidR="00760F89" w:rsidRPr="00325103" w:rsidRDefault="00760F89" w:rsidP="00760F89">
      <w:pPr>
        <w:pStyle w:val="Header2"/>
        <w:jc w:val="center"/>
        <w:outlineLvl w:val="9"/>
        <w:rPr>
          <w:rFonts w:asciiTheme="minorHAnsi" w:eastAsiaTheme="minorHAnsi" w:hAnsiTheme="minorHAnsi" w:cstheme="minorBidi"/>
          <w:b w:val="0"/>
          <w:bCs w:val="0"/>
          <w:i/>
          <w:iCs/>
          <w:color w:val="0E2841" w:themeColor="text2"/>
          <w:sz w:val="18"/>
          <w:szCs w:val="18"/>
        </w:rPr>
      </w:pPr>
      <w:r w:rsidRPr="00325103">
        <w:rPr>
          <w:rFonts w:asciiTheme="minorHAnsi" w:eastAsiaTheme="minorHAnsi" w:hAnsiTheme="minorHAnsi" w:cstheme="minorBidi"/>
          <w:b w:val="0"/>
          <w:bCs w:val="0"/>
          <w:i/>
          <w:iCs/>
          <w:color w:val="0E2841" w:themeColor="text2"/>
          <w:sz w:val="18"/>
          <w:szCs w:val="18"/>
        </w:rPr>
        <w:t xml:space="preserve">Figure </w:t>
      </w:r>
      <w:r>
        <w:rPr>
          <w:rFonts w:asciiTheme="minorHAnsi" w:eastAsiaTheme="minorHAnsi" w:hAnsiTheme="minorHAnsi" w:cstheme="minorBidi"/>
          <w:b w:val="0"/>
          <w:bCs w:val="0"/>
          <w:i/>
          <w:iCs/>
          <w:color w:val="0E2841" w:themeColor="text2"/>
          <w:sz w:val="18"/>
          <w:szCs w:val="18"/>
        </w:rPr>
        <w:t>60</w:t>
      </w:r>
      <w:r w:rsidRPr="00325103">
        <w:rPr>
          <w:rFonts w:asciiTheme="minorHAnsi" w:eastAsiaTheme="minorHAnsi" w:hAnsiTheme="minorHAnsi" w:cstheme="minorBidi"/>
          <w:b w:val="0"/>
          <w:bCs w:val="0"/>
          <w:i/>
          <w:iCs/>
          <w:color w:val="0E2841" w:themeColor="text2"/>
          <w:sz w:val="18"/>
          <w:szCs w:val="18"/>
        </w:rPr>
        <w:t>: Cross section of depression area or pavement biofiltration system</w:t>
      </w:r>
    </w:p>
    <w:p w14:paraId="471B2D2A" w14:textId="77777777" w:rsidR="00760F89" w:rsidRDefault="00760F89" w:rsidP="00760F89">
      <w:pPr>
        <w:pStyle w:val="paragraph"/>
        <w:spacing w:before="0" w:beforeAutospacing="0" w:after="0" w:afterAutospacing="0"/>
        <w:ind w:left="720"/>
        <w:jc w:val="both"/>
        <w:rPr>
          <w:rStyle w:val="normaltextrun"/>
          <w:i/>
          <w:iCs/>
        </w:rPr>
      </w:pPr>
    </w:p>
    <w:p w14:paraId="78A07327" w14:textId="77777777" w:rsidR="00760F89" w:rsidRDefault="00760F89" w:rsidP="00760F89">
      <w:pPr>
        <w:pStyle w:val="paragraph"/>
        <w:keepNext/>
        <w:spacing w:before="0" w:beforeAutospacing="0" w:after="0" w:afterAutospacing="0"/>
        <w:jc w:val="center"/>
      </w:pPr>
      <w:r>
        <w:rPr>
          <w:noProof/>
        </w:rPr>
        <w:lastRenderedPageBreak/>
        <w:drawing>
          <wp:inline distT="0" distB="0" distL="0" distR="0" wp14:anchorId="70997AF1" wp14:editId="115AA182">
            <wp:extent cx="2503247" cy="3141691"/>
            <wp:effectExtent l="100012" t="90488" r="92393" b="92392"/>
            <wp:docPr id="436834440" name="Picture 436834440" descr="Engineer detail depicting a exfiltration trench with cond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34440" name="Picture 436834440" descr="Engineer detail depicting a exfiltration trench with conduit.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511138" cy="3151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6EA9A3" w14:textId="77777777" w:rsidR="00760F89" w:rsidRDefault="00760F89" w:rsidP="00760F89">
      <w:pPr>
        <w:pStyle w:val="Caption"/>
        <w:jc w:val="center"/>
        <w:rPr>
          <w:rStyle w:val="normaltextrun"/>
          <w:i w:val="0"/>
          <w:iCs w:val="0"/>
        </w:rPr>
      </w:pPr>
      <w:r w:rsidRPr="005E148D">
        <w:t xml:space="preserve">Figure </w:t>
      </w:r>
      <w:r>
        <w:t>61</w:t>
      </w:r>
    </w:p>
    <w:p w14:paraId="366E9F78" w14:textId="77777777" w:rsidR="00760F89" w:rsidRDefault="00760F89" w:rsidP="00760F89">
      <w:pPr>
        <w:pStyle w:val="paragraph"/>
        <w:spacing w:before="0" w:beforeAutospacing="0" w:after="0" w:afterAutospacing="0"/>
        <w:ind w:left="720"/>
        <w:jc w:val="both"/>
        <w:rPr>
          <w:rStyle w:val="normaltextrun"/>
          <w:i/>
          <w:iCs/>
        </w:rPr>
      </w:pPr>
    </w:p>
    <w:p w14:paraId="4CE87C7C"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0DFC7C3D" w14:textId="77777777" w:rsidR="00760F89" w:rsidRPr="00325103" w:rsidRDefault="00760F89" w:rsidP="00760F89">
      <w:pPr>
        <w:pStyle w:val="paragraph"/>
        <w:spacing w:after="0"/>
        <w:ind w:left="900"/>
        <w:jc w:val="both"/>
        <w:rPr>
          <w:rStyle w:val="normaltextrun"/>
        </w:rPr>
      </w:pPr>
      <w:r>
        <w:rPr>
          <w:rStyle w:val="normaltextrun"/>
        </w:rPr>
        <w:t>The infiltration/exfiltration trench must be used on-site and may be used to meet total stormwater volume required by Division 8, of the Land Development Code. This must be demonstrated in the stormwater calculations.</w:t>
      </w:r>
    </w:p>
    <w:p w14:paraId="2A36E5CF" w14:textId="77777777" w:rsidR="00760F89" w:rsidRDefault="00760F89" w:rsidP="00760F89">
      <w:pPr>
        <w:pStyle w:val="paragraph"/>
        <w:spacing w:after="0"/>
        <w:ind w:left="900"/>
        <w:jc w:val="both"/>
        <w:rPr>
          <w:rStyle w:val="normaltextrun"/>
        </w:rPr>
      </w:pPr>
      <w:r w:rsidRPr="00325103">
        <w:rPr>
          <w:rStyle w:val="normaltextrun"/>
        </w:rPr>
        <w:t>This BMP can only be utilized in a commercial site, private streets, or outside the public right-of-way. The water table must be appropriate for the use of this BMP.</w:t>
      </w:r>
    </w:p>
    <w:p w14:paraId="171B1224"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04939DB0" w14:textId="77777777" w:rsidR="00760F89" w:rsidRDefault="00760F89" w:rsidP="00760F89">
      <w:pPr>
        <w:spacing w:line="240" w:lineRule="auto"/>
        <w:ind w:left="900"/>
        <w:jc w:val="both"/>
        <w:rPr>
          <w:rFonts w:ascii="Times New Roman" w:eastAsia="Times New Roman" w:hAnsi="Times New Roman" w:cs="Times New Roman"/>
          <w:b/>
          <w:bCs/>
          <w:color w:val="auto"/>
          <w:sz w:val="24"/>
          <w:szCs w:val="24"/>
        </w:rPr>
      </w:pPr>
      <w:r>
        <w:rPr>
          <w:rStyle w:val="normaltextrun"/>
          <w:rFonts w:ascii="Times New Roman" w:eastAsia="Times New Roman" w:hAnsi="Times New Roman" w:cs="Times New Roman"/>
          <w:color w:val="auto"/>
          <w:sz w:val="24"/>
          <w:szCs w:val="24"/>
        </w:rPr>
        <w:t>Flexible Lot Sizes, Flexible Building Setbacks, Increased Density, Increased Lot Coverage, Reduced Building Permit Fees, Reduced Land Development Fees, and Variance and/or Waiver Not Required.</w:t>
      </w:r>
    </w:p>
    <w:p w14:paraId="2E151BAA" w14:textId="77777777" w:rsidR="00760F89" w:rsidRPr="00766FD6" w:rsidRDefault="00760F89" w:rsidP="00760F89">
      <w:pPr>
        <w:pStyle w:val="Header2"/>
        <w:tabs>
          <w:tab w:val="left" w:pos="1094"/>
        </w:tabs>
        <w:ind w:left="720"/>
        <w:outlineLvl w:val="9"/>
        <w:rPr>
          <w:sz w:val="24"/>
          <w:szCs w:val="24"/>
        </w:rPr>
      </w:pPr>
      <w:r w:rsidRPr="00766FD6">
        <w:rPr>
          <w:sz w:val="24"/>
          <w:szCs w:val="24"/>
        </w:rPr>
        <w:t xml:space="preserve">G. </w:t>
      </w:r>
      <w:r>
        <w:rPr>
          <w:sz w:val="24"/>
          <w:szCs w:val="24"/>
        </w:rPr>
        <w:t>Stormwater</w:t>
      </w:r>
      <w:r w:rsidRPr="00766FD6">
        <w:rPr>
          <w:sz w:val="24"/>
          <w:szCs w:val="24"/>
        </w:rPr>
        <w:t xml:space="preserve"> Harvesting</w:t>
      </w:r>
    </w:p>
    <w:p w14:paraId="7AD32178" w14:textId="77777777" w:rsidR="00760F89" w:rsidRPr="00766FD6" w:rsidRDefault="00760F89" w:rsidP="00760F89">
      <w:pPr>
        <w:spacing w:line="240" w:lineRule="auto"/>
        <w:ind w:left="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harvesting refers to infrastructure designed to capture, store, treat, and reuse stormwater runoff for various purposes. </w:t>
      </w:r>
      <w:r>
        <w:rPr>
          <w:rFonts w:ascii="Times New Roman" w:eastAsia="Times New Roman" w:hAnsi="Times New Roman" w:cs="Times New Roman"/>
          <w:color w:val="auto"/>
          <w:sz w:val="24"/>
          <w:szCs w:val="24"/>
        </w:rPr>
        <w:t xml:space="preserve">Specifically, it prevents the discharge of a given volume of stormwater into surface waters by deliberate application of stormwater for irrigation or industrial uses (such as cooling water, process water, and wash water). </w:t>
      </w:r>
      <w:r w:rsidRPr="00766FD6">
        <w:rPr>
          <w:rFonts w:ascii="Times New Roman" w:eastAsia="Times New Roman" w:hAnsi="Times New Roman" w:cs="Times New Roman"/>
          <w:color w:val="auto"/>
          <w:sz w:val="24"/>
          <w:szCs w:val="24"/>
        </w:rPr>
        <w:t xml:space="preserve">These systems typically involve the collection of rainwater from impervious surfaces such as rooftops, driveways, and roads, which is then conveyed to storage tanks, rain barrels, cisterns, or ponds for storage and treatment. </w:t>
      </w:r>
      <w:r>
        <w:rPr>
          <w:rFonts w:ascii="Times New Roman" w:eastAsia="Times New Roman" w:hAnsi="Times New Roman" w:cs="Times New Roman"/>
          <w:color w:val="auto"/>
          <w:sz w:val="24"/>
          <w:szCs w:val="24"/>
        </w:rPr>
        <w:t>Stormwater</w:t>
      </w:r>
      <w:r w:rsidRPr="00766FD6">
        <w:rPr>
          <w:rFonts w:ascii="Times New Roman" w:eastAsia="Times New Roman" w:hAnsi="Times New Roman" w:cs="Times New Roman"/>
          <w:color w:val="auto"/>
          <w:sz w:val="24"/>
          <w:szCs w:val="24"/>
        </w:rPr>
        <w:t xml:space="preserve"> harvesting systems may incorporate filtration, sedimentation, and biological treatment processes to remove pollutants and improve water quality. Once treated, the harvested stormwater can be reused for non-potable applications such as landscape irrigation, irrigating green roofs, washing vehicles, industrial cooling and processing, and toilet flushing, or for potable drinking water.</w:t>
      </w:r>
    </w:p>
    <w:p w14:paraId="10B7FB32" w14:textId="77777777" w:rsidR="00760F89" w:rsidRDefault="00760F89" w:rsidP="00760F89">
      <w:pPr>
        <w:pStyle w:val="ListParagraph"/>
        <w:keepNext/>
        <w:spacing w:line="240" w:lineRule="auto"/>
        <w:ind w:left="0"/>
        <w:jc w:val="center"/>
      </w:pPr>
      <w:r>
        <w:rPr>
          <w:noProof/>
          <w:color w:val="2B579A"/>
          <w:shd w:val="clear" w:color="auto" w:fill="E6E6E6"/>
        </w:rPr>
        <w:lastRenderedPageBreak/>
        <w:drawing>
          <wp:inline distT="0" distB="0" distL="0" distR="0" wp14:anchorId="7F3C0666" wp14:editId="6721A8EE">
            <wp:extent cx="4363944" cy="2945662"/>
            <wp:effectExtent l="95250" t="95250" r="93980" b="102870"/>
            <wp:docPr id="1112862272" name="Picture 1112862272" descr="Lake Victoria located in DeLand, Florida is a stormwater treatment facility used to treat stormwater and is also used for irrigating the Victoria Commons neighbo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62272" name="Picture 1112862272" descr="Lake Victoria located in DeLand, Florida is a stormwater treatment facility used to treat stormwater and is also used for irrigating the Victoria Commons neighborhood."/>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395819" cy="2967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2C77B7" w14:textId="77777777" w:rsidR="00760F89" w:rsidRDefault="00760F89" w:rsidP="00760F89">
      <w:pPr>
        <w:pStyle w:val="Caption"/>
        <w:jc w:val="center"/>
        <w:rPr>
          <w:rFonts w:ascii="Times New Roman" w:hAnsi="Times New Roman" w:cs="Times New Roman"/>
          <w:sz w:val="28"/>
          <w:szCs w:val="28"/>
        </w:rPr>
      </w:pPr>
      <w:r>
        <w:t>Figure 62: Lake Victoria, DeLand, FL – Stormwater treatment facility and irrigation source for Victoria Commons neighborhood</w:t>
      </w:r>
    </w:p>
    <w:p w14:paraId="2DF99D6B" w14:textId="77777777" w:rsidR="00760F89" w:rsidRDefault="00760F89" w:rsidP="00760F89">
      <w:pPr>
        <w:keepNext/>
        <w:jc w:val="center"/>
      </w:pPr>
      <w:r w:rsidRPr="00576764">
        <w:rPr>
          <w:noProof/>
          <w:color w:val="2B579A"/>
          <w:shd w:val="clear" w:color="auto" w:fill="E6E6E6"/>
        </w:rPr>
        <w:drawing>
          <wp:inline distT="0" distB="0" distL="0" distR="0" wp14:anchorId="55B3E850" wp14:editId="71E437B3">
            <wp:extent cx="4370508" cy="2818071"/>
            <wp:effectExtent l="95250" t="95250" r="87630" b="97155"/>
            <wp:docPr id="8" name="Picture 7" descr="Picture of cistern at fire station in Sarasota County, FL.">
              <a:extLst xmlns:a="http://schemas.openxmlformats.org/drawingml/2006/main">
                <a:ext uri="{FF2B5EF4-FFF2-40B4-BE49-F238E27FC236}">
                  <a16:creationId xmlns:a16="http://schemas.microsoft.com/office/drawing/2014/main" id="{CDAB9980-345A-7C52-003D-04F666326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Picture of cistern at fire station in Sarasota County, FL.">
                      <a:extLst>
                        <a:ext uri="{FF2B5EF4-FFF2-40B4-BE49-F238E27FC236}">
                          <a16:creationId xmlns:a16="http://schemas.microsoft.com/office/drawing/2014/main" id="{CDAB9980-345A-7C52-003D-04F666326F50}"/>
                        </a:ext>
                      </a:extLst>
                    </pic:cNvPr>
                    <pic:cNvPicPr>
                      <a:picLocks noChangeAspect="1"/>
                    </pic:cNvPicPr>
                  </pic:nvPicPr>
                  <pic:blipFill rotWithShape="1">
                    <a:blip r:embed="rId25"/>
                    <a:srcRect l="1409" t="1691" r="1349" b="23067"/>
                    <a:stretch/>
                  </pic:blipFill>
                  <pic:spPr bwMode="auto">
                    <a:xfrm>
                      <a:off x="0" y="0"/>
                      <a:ext cx="4394877" cy="283378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C18E81D" w14:textId="77777777" w:rsidR="00760F89" w:rsidRDefault="00760F89" w:rsidP="00760F89">
      <w:pPr>
        <w:pStyle w:val="Caption"/>
        <w:jc w:val="center"/>
        <w:rPr>
          <w:color w:val="auto"/>
        </w:rPr>
      </w:pPr>
      <w:r>
        <w:t>Figure 63: Cistern at fire station in Sarasota County, FL</w:t>
      </w:r>
    </w:p>
    <w:p w14:paraId="428D7CFF" w14:textId="77777777" w:rsidR="00760F89" w:rsidRPr="00325103" w:rsidRDefault="00760F89" w:rsidP="00760F89">
      <w:pPr>
        <w:pStyle w:val="Header2"/>
        <w:ind w:left="1980" w:right="1800"/>
        <w:jc w:val="center"/>
        <w:outlineLvl w:val="9"/>
        <w:rPr>
          <w:rFonts w:asciiTheme="minorHAnsi" w:eastAsiaTheme="minorHAnsi" w:hAnsiTheme="minorHAnsi" w:cstheme="minorBidi"/>
          <w:b w:val="0"/>
          <w:bCs w:val="0"/>
          <w:i/>
          <w:iCs/>
          <w:color w:val="0E2841" w:themeColor="text2"/>
          <w:sz w:val="18"/>
          <w:szCs w:val="18"/>
        </w:rPr>
      </w:pPr>
      <w:r w:rsidRPr="00325103">
        <w:rPr>
          <w:rFonts w:asciiTheme="minorHAnsi" w:eastAsiaTheme="minorHAnsi" w:hAnsiTheme="minorHAnsi" w:cstheme="minorBidi"/>
          <w:b w:val="0"/>
          <w:bCs w:val="0"/>
          <w:i/>
          <w:iCs/>
          <w:color w:val="0E2841" w:themeColor="text2"/>
          <w:sz w:val="18"/>
          <w:szCs w:val="18"/>
        </w:rPr>
        <w:lastRenderedPageBreak/>
        <w:t xml:space="preserve">Figure </w:t>
      </w:r>
      <w:r>
        <w:rPr>
          <w:rFonts w:asciiTheme="minorHAnsi" w:eastAsiaTheme="minorHAnsi" w:hAnsiTheme="minorHAnsi" w:cstheme="minorBidi"/>
          <w:b w:val="0"/>
          <w:bCs w:val="0"/>
          <w:i/>
          <w:iCs/>
          <w:color w:val="0E2841" w:themeColor="text2"/>
          <w:sz w:val="18"/>
          <w:szCs w:val="18"/>
        </w:rPr>
        <w:t>51</w:t>
      </w:r>
    </w:p>
    <w:p w14:paraId="49012205" w14:textId="77777777" w:rsidR="00760F89" w:rsidRDefault="00760F89" w:rsidP="00760F89">
      <w:pPr>
        <w:keepNext/>
        <w:spacing w:after="0" w:line="240" w:lineRule="auto"/>
        <w:jc w:val="center"/>
      </w:pPr>
      <w:r>
        <w:rPr>
          <w:noProof/>
        </w:rPr>
        <w:drawing>
          <wp:inline distT="0" distB="0" distL="0" distR="0" wp14:anchorId="5B39CAC8" wp14:editId="53254521">
            <wp:extent cx="4386580" cy="4486275"/>
            <wp:effectExtent l="95250" t="95250" r="90170" b="104775"/>
            <wp:docPr id="1609301649" name="Picture 1" descr="Schematic of stormwater pond with irrigation system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01649" name="Picture 1" descr="Schematic of stormwater pond with irrigation system equipment"/>
                    <pic:cNvPicPr/>
                  </pic:nvPicPr>
                  <pic:blipFill>
                    <a:blip r:embed="rId26"/>
                    <a:stretch>
                      <a:fillRect/>
                    </a:stretch>
                  </pic:blipFill>
                  <pic:spPr>
                    <a:xfrm>
                      <a:off x="0" y="0"/>
                      <a:ext cx="4386580" cy="4486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82FC6C" w14:textId="77777777" w:rsidR="00760F89" w:rsidRDefault="00760F89" w:rsidP="00760F89">
      <w:pPr>
        <w:pStyle w:val="Caption"/>
        <w:jc w:val="center"/>
      </w:pPr>
      <w:r>
        <w:t>Figure 64: Stormwater pond with irrigation system equipment</w:t>
      </w:r>
    </w:p>
    <w:p w14:paraId="7B1A9692" w14:textId="77777777" w:rsidR="00760F89" w:rsidRDefault="00760F89" w:rsidP="00760F89">
      <w:pPr>
        <w:pStyle w:val="paragraph"/>
        <w:spacing w:before="0" w:beforeAutospacing="0" w:after="0" w:afterAutospacing="0"/>
        <w:ind w:left="720"/>
        <w:jc w:val="both"/>
        <w:rPr>
          <w:rStyle w:val="normaltextrun"/>
          <w:i/>
          <w:iCs/>
        </w:rPr>
      </w:pPr>
    </w:p>
    <w:p w14:paraId="460F48FD"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36FE5C1" w14:textId="77777777" w:rsidR="00760F89" w:rsidRDefault="00760F89" w:rsidP="00760F89">
      <w:pPr>
        <w:pStyle w:val="paragraph"/>
        <w:spacing w:after="0"/>
        <w:ind w:left="900"/>
        <w:jc w:val="both"/>
        <w:rPr>
          <w:rStyle w:val="normaltextrun"/>
        </w:rPr>
      </w:pPr>
      <w:r w:rsidRPr="0004639B">
        <w:rPr>
          <w:rStyle w:val="normaltextrun"/>
        </w:rPr>
        <w:t xml:space="preserve">A </w:t>
      </w:r>
      <w:r>
        <w:rPr>
          <w:rStyle w:val="normaltextrun"/>
        </w:rPr>
        <w:t>stormwater</w:t>
      </w:r>
      <w:r w:rsidRPr="0004639B">
        <w:rPr>
          <w:rStyle w:val="normaltextrun"/>
        </w:rPr>
        <w:t xml:space="preserve"> harvesting method must be used on-site and may be used to meet total stormwater volume required by Division 8, of the Land development Code. This must be demonstrated in the stormwater calculations.</w:t>
      </w:r>
    </w:p>
    <w:p w14:paraId="06CE00C6" w14:textId="77777777" w:rsidR="00760F89" w:rsidRPr="00325103" w:rsidRDefault="00760F89" w:rsidP="00760F89">
      <w:pPr>
        <w:pStyle w:val="paragraph"/>
        <w:spacing w:after="0"/>
        <w:ind w:left="900"/>
        <w:jc w:val="both"/>
        <w:rPr>
          <w:rStyle w:val="normaltextrun"/>
        </w:rPr>
      </w:pPr>
      <w:r w:rsidRPr="00325103">
        <w:rPr>
          <w:rStyle w:val="normaltextrun"/>
        </w:rPr>
        <w:t xml:space="preserve">The proposed </w:t>
      </w:r>
      <w:r>
        <w:rPr>
          <w:rStyle w:val="normaltextrun"/>
        </w:rPr>
        <w:t>stormwater</w:t>
      </w:r>
      <w:r w:rsidRPr="00325103">
        <w:rPr>
          <w:rStyle w:val="normaltextrun"/>
        </w:rPr>
        <w:t xml:space="preserve"> harvesting vessel (pond, cisterns, etc.) and all related piping, etc. and the reuse activity must be demonstrated on the Final Site Plan construction plans. This is only permitted within multifamily, commercial, and industrial zoning classifications.</w:t>
      </w:r>
    </w:p>
    <w:p w14:paraId="28004F5F" w14:textId="77777777" w:rsidR="00760F89" w:rsidRPr="00325103" w:rsidRDefault="00760F89" w:rsidP="00760F89">
      <w:pPr>
        <w:pStyle w:val="paragraph"/>
        <w:spacing w:after="0"/>
        <w:ind w:left="900"/>
        <w:jc w:val="both"/>
        <w:rPr>
          <w:rStyle w:val="normaltextrun"/>
        </w:rPr>
      </w:pPr>
      <w:r w:rsidRPr="00325103">
        <w:rPr>
          <w:rStyle w:val="normaltextrun"/>
        </w:rPr>
        <w:t xml:space="preserve">Note: </w:t>
      </w:r>
    </w:p>
    <w:p w14:paraId="2EF1C621" w14:textId="77777777" w:rsidR="00760F89" w:rsidRPr="00325103" w:rsidRDefault="00760F89" w:rsidP="00760F89">
      <w:pPr>
        <w:pStyle w:val="paragraph"/>
        <w:numPr>
          <w:ilvl w:val="3"/>
          <w:numId w:val="50"/>
        </w:numPr>
        <w:spacing w:after="0"/>
        <w:ind w:left="1440"/>
        <w:jc w:val="both"/>
        <w:rPr>
          <w:rStyle w:val="normaltextrun"/>
        </w:rPr>
      </w:pPr>
      <w:r w:rsidRPr="00325103">
        <w:rPr>
          <w:rStyle w:val="normaltextrun"/>
        </w:rPr>
        <w:t xml:space="preserve">Harvested </w:t>
      </w:r>
      <w:r>
        <w:rPr>
          <w:rStyle w:val="normaltextrun"/>
        </w:rPr>
        <w:t>stormwater</w:t>
      </w:r>
      <w:r w:rsidRPr="00325103">
        <w:rPr>
          <w:rStyle w:val="normaltextrun"/>
        </w:rPr>
        <w:t xml:space="preserve"> for non-potable uses must be approved by the Florida Department of Health.</w:t>
      </w:r>
    </w:p>
    <w:p w14:paraId="0C4AB8EF" w14:textId="77777777" w:rsidR="00760F89" w:rsidRPr="00325103" w:rsidRDefault="00760F89" w:rsidP="00760F89">
      <w:pPr>
        <w:pStyle w:val="paragraph"/>
        <w:numPr>
          <w:ilvl w:val="0"/>
          <w:numId w:val="50"/>
        </w:numPr>
        <w:spacing w:after="0"/>
        <w:ind w:left="1440"/>
        <w:jc w:val="both"/>
        <w:rPr>
          <w:rStyle w:val="normaltextrun"/>
        </w:rPr>
      </w:pPr>
      <w:r w:rsidRPr="00325103">
        <w:rPr>
          <w:rStyle w:val="normaltextrun"/>
        </w:rPr>
        <w:t>A cistern must be designed to eliminate openings for mosquitos and protected from sunlight.</w:t>
      </w:r>
    </w:p>
    <w:p w14:paraId="29A54D3E" w14:textId="77777777" w:rsidR="00760F89" w:rsidRDefault="00760F89" w:rsidP="00760F89">
      <w:pPr>
        <w:pStyle w:val="paragraph"/>
        <w:numPr>
          <w:ilvl w:val="0"/>
          <w:numId w:val="50"/>
        </w:numPr>
        <w:spacing w:after="0"/>
        <w:ind w:left="1440"/>
        <w:jc w:val="both"/>
        <w:rPr>
          <w:rStyle w:val="normaltextrun"/>
        </w:rPr>
      </w:pPr>
      <w:r w:rsidRPr="00325103">
        <w:rPr>
          <w:rStyle w:val="normaltextrun"/>
        </w:rPr>
        <w:t>Incentives cannot be gained by using a water harvesting park to meet minimum fire water requirements required by the Florida Fire Prevention Code, only. An additional non-potable use must be included.</w:t>
      </w:r>
    </w:p>
    <w:p w14:paraId="459101A4" w14:textId="77777777" w:rsidR="00760F89" w:rsidRPr="00F4229B" w:rsidRDefault="00760F89" w:rsidP="00760F89">
      <w:pPr>
        <w:pStyle w:val="paragraph"/>
        <w:spacing w:after="0"/>
        <w:ind w:left="450"/>
        <w:jc w:val="both"/>
        <w:rPr>
          <w:rStyle w:val="normaltextrun"/>
        </w:rPr>
      </w:pPr>
      <w:r>
        <w:rPr>
          <w:rStyle w:val="normaltextrun"/>
          <w:i/>
          <w:iCs/>
        </w:rPr>
        <w:lastRenderedPageBreak/>
        <w:t>Incentives</w:t>
      </w:r>
    </w:p>
    <w:p w14:paraId="66F8BA4E" w14:textId="77777777" w:rsidR="00760F89"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Building Setbacks, BMP Permitted within the Landscaping Buffers and Setbacks, Reduced Building Permit Fees, Reduced Land Development Fees, and Variance and/or Waiver Not Required.</w:t>
      </w:r>
    </w:p>
    <w:p w14:paraId="6F103858" w14:textId="77777777" w:rsidR="00760F89" w:rsidRPr="00766FD6"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6" w:name="_Toc179276060"/>
      <w:r w:rsidRPr="00766FD6">
        <w:rPr>
          <w:rFonts w:ascii="Times New Roman" w:hAnsi="Times New Roman" w:cs="Times New Roman"/>
          <w:b/>
          <w:bCs/>
          <w:color w:val="auto"/>
          <w:sz w:val="28"/>
          <w:szCs w:val="28"/>
        </w:rPr>
        <w:t>4.3.2 Biological</w:t>
      </w:r>
      <w:bookmarkEnd w:id="6"/>
    </w:p>
    <w:p w14:paraId="5C4E8B64" w14:textId="77777777" w:rsidR="00760F89" w:rsidRPr="00766FD6" w:rsidRDefault="00760F89" w:rsidP="00760F89">
      <w:pPr>
        <w:pStyle w:val="Header2"/>
        <w:ind w:left="720"/>
        <w:outlineLvl w:val="9"/>
        <w:rPr>
          <w:sz w:val="24"/>
          <w:szCs w:val="24"/>
        </w:rPr>
      </w:pPr>
      <w:r>
        <w:rPr>
          <w:sz w:val="24"/>
          <w:szCs w:val="24"/>
        </w:rPr>
        <w:t>A</w:t>
      </w:r>
      <w:r w:rsidRPr="00766FD6">
        <w:rPr>
          <w:sz w:val="24"/>
          <w:szCs w:val="24"/>
        </w:rPr>
        <w:t>. Vegetated Swale</w:t>
      </w:r>
    </w:p>
    <w:p w14:paraId="4C466C3F" w14:textId="77777777" w:rsidR="00760F89" w:rsidRDefault="00760F89" w:rsidP="00760F89">
      <w:pPr>
        <w:pStyle w:val="paragraph"/>
        <w:spacing w:before="0" w:beforeAutospacing="0" w:after="0" w:afterAutospacing="0"/>
        <w:ind w:left="720"/>
        <w:jc w:val="both"/>
        <w:rPr>
          <w:rStyle w:val="normaltextrun"/>
        </w:rPr>
      </w:pPr>
      <w:r w:rsidRPr="00766FD6">
        <w:rPr>
          <w:rStyle w:val="normaltextrun"/>
        </w:rPr>
        <w:t>Swales have been used for conveyance of storm water along roads for decades. They are designed and constructed to properly convey and infiltrate stormwater runoff as it travels through the swale. These swales are designed to infiltrate a defined quantity of runoff (the treatment volume) through the permeable soils of the soil floor and side slopes into the shallow groundwater aquifer immediately following a storm event.</w:t>
      </w:r>
      <w:r w:rsidRPr="00766FD6">
        <w:rPr>
          <w:rStyle w:val="eop"/>
          <w:rFonts w:eastAsiaTheme="minorEastAsia"/>
        </w:rPr>
        <w:t> </w:t>
      </w:r>
      <w:r w:rsidRPr="00766FD6">
        <w:rPr>
          <w:rStyle w:val="normaltextrun"/>
        </w:rPr>
        <w:t>A vegetated swale combines conveyance with treatment effectiveness directly related to the amount of annual stormwater volume that is infiltrated. If soil permeability is limited, a perforated underdrain and overflow grate may be required (UACDC: Low Impact Development: a design manual for urban areas).</w:t>
      </w:r>
    </w:p>
    <w:p w14:paraId="44B37C76" w14:textId="77777777" w:rsidR="00760F89" w:rsidRDefault="00760F89" w:rsidP="00760F89">
      <w:pPr>
        <w:pStyle w:val="paragraph"/>
        <w:spacing w:before="0" w:beforeAutospacing="0" w:after="0" w:afterAutospacing="0"/>
        <w:ind w:left="720"/>
        <w:jc w:val="both"/>
        <w:rPr>
          <w:rStyle w:val="normaltextrun"/>
        </w:rPr>
      </w:pPr>
    </w:p>
    <w:p w14:paraId="34BA90F6" w14:textId="77777777" w:rsidR="00760F89" w:rsidRPr="00737232" w:rsidRDefault="00760F89" w:rsidP="00760F89">
      <w:pPr>
        <w:pStyle w:val="paragraph"/>
        <w:spacing w:before="0" w:beforeAutospacing="0" w:after="0" w:afterAutospacing="0"/>
        <w:ind w:left="720"/>
        <w:jc w:val="both"/>
        <w:rPr>
          <w:rStyle w:val="normaltextrun"/>
        </w:rPr>
      </w:pPr>
      <w:r>
        <w:rPr>
          <w:rStyle w:val="normaltextrun"/>
        </w:rPr>
        <w:t xml:space="preserve">Incorporating swales as part of a treatment train reduces the pollutant loading to the downstream treatment system, increase the pollutant efficiency of the overall stormwater management system, and reduces maintenance. </w:t>
      </w:r>
    </w:p>
    <w:p w14:paraId="7457FBE4" w14:textId="77777777" w:rsidR="00760F89" w:rsidRPr="00737232" w:rsidRDefault="00760F89" w:rsidP="00760F89">
      <w:pPr>
        <w:pStyle w:val="paragraph"/>
        <w:spacing w:before="0" w:beforeAutospacing="0" w:after="0" w:afterAutospacing="0"/>
        <w:ind w:left="720"/>
        <w:jc w:val="both"/>
        <w:rPr>
          <w:rStyle w:val="normaltextrun"/>
        </w:rPr>
      </w:pPr>
    </w:p>
    <w:p w14:paraId="6E674174" w14:textId="77777777" w:rsidR="00760F89" w:rsidRPr="00501017" w:rsidRDefault="00760F89" w:rsidP="00760F89">
      <w:pPr>
        <w:pStyle w:val="paragraph"/>
        <w:spacing w:before="0" w:beforeAutospacing="0" w:after="0" w:afterAutospacing="0"/>
        <w:ind w:left="720"/>
        <w:jc w:val="both"/>
        <w:rPr>
          <w:rStyle w:val="normaltextrun"/>
        </w:rPr>
      </w:pPr>
      <w:r w:rsidRPr="00737232">
        <w:rPr>
          <w:rStyle w:val="normaltextrun"/>
        </w:rPr>
        <w:t>Pursuant</w:t>
      </w:r>
      <w:r>
        <w:t xml:space="preserve"> to the Environmental Resource Permit Applicant’s Handbook Volume I Appendix O (effective 6/28/2024), the nutrient capability of these systems can be calculated in the same way as a dry retention system.</w:t>
      </w:r>
    </w:p>
    <w:p w14:paraId="0A46E113" w14:textId="77777777" w:rsidR="00760F89" w:rsidRPr="00766FD6" w:rsidRDefault="00760F89" w:rsidP="00760F89">
      <w:pPr>
        <w:pStyle w:val="paragraph"/>
        <w:spacing w:before="0" w:beforeAutospacing="0" w:after="0" w:afterAutospacing="0"/>
        <w:ind w:left="720"/>
        <w:jc w:val="both"/>
      </w:pP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6894"/>
        <w:gridCol w:w="3906"/>
      </w:tblGrid>
      <w:tr w:rsidR="00760F89" w:rsidRPr="006A5582" w14:paraId="506CD04B" w14:textId="77777777" w:rsidTr="0048763D">
        <w:trPr>
          <w:trHeight w:val="300"/>
        </w:trPr>
        <w:tc>
          <w:tcPr>
            <w:tcW w:w="6894" w:type="dxa"/>
          </w:tcPr>
          <w:p w14:paraId="5C3558F6" w14:textId="77777777" w:rsidR="00760F89" w:rsidRPr="006A5582" w:rsidRDefault="00760F89" w:rsidP="0048763D">
            <w:pPr>
              <w:pStyle w:val="paragraph"/>
            </w:pPr>
          </w:p>
        </w:tc>
        <w:tc>
          <w:tcPr>
            <w:tcW w:w="3906" w:type="dxa"/>
          </w:tcPr>
          <w:p w14:paraId="05A2C504" w14:textId="77777777" w:rsidR="00760F89" w:rsidRPr="006A5582" w:rsidRDefault="00760F89" w:rsidP="0048763D">
            <w:pPr>
              <w:pStyle w:val="paragraph"/>
              <w:jc w:val="center"/>
            </w:pPr>
          </w:p>
        </w:tc>
      </w:tr>
    </w:tbl>
    <w:p w14:paraId="797F9CAB" w14:textId="77777777" w:rsidR="00760F89" w:rsidRDefault="00760F89" w:rsidP="00760F89">
      <w:pPr>
        <w:pStyle w:val="paragraph"/>
        <w:spacing w:before="0" w:beforeAutospacing="0" w:after="0" w:afterAutospacing="0"/>
        <w:ind w:left="720"/>
        <w:jc w:val="both"/>
        <w:rPr>
          <w:rStyle w:val="normaltextrun"/>
          <w:i/>
          <w:iCs/>
        </w:rPr>
      </w:pPr>
    </w:p>
    <w:p w14:paraId="2FAA3AA4" w14:textId="77777777" w:rsidR="00760F89" w:rsidRDefault="00760F89" w:rsidP="00760F89">
      <w:pPr>
        <w:pStyle w:val="paragraph"/>
        <w:keepNext/>
        <w:spacing w:before="0" w:beforeAutospacing="0" w:after="0" w:afterAutospacing="0"/>
        <w:jc w:val="center"/>
      </w:pPr>
      <w:r w:rsidRPr="006A5582">
        <w:rPr>
          <w:noProof/>
          <w:color w:val="2B579A"/>
          <w:shd w:val="clear" w:color="auto" w:fill="E6E6E6"/>
        </w:rPr>
        <w:drawing>
          <wp:inline distT="0" distB="0" distL="0" distR="0" wp14:anchorId="57D9E119" wp14:editId="1720F9F3">
            <wp:extent cx="2756186" cy="3392229"/>
            <wp:effectExtent l="95250" t="95250" r="101600" b="93980"/>
            <wp:docPr id="1179845083" name="Picture 1179845083" descr="Picture of a planted vegetated swale between a parking lot and road in Denver,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16648" name="Picture 572216648" descr="Picture of a planted vegetated swale between a parking lot and road in Denver, CO"/>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761000" cy="3398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987C6C" w14:textId="77777777" w:rsidR="00760F89" w:rsidRDefault="00760F89" w:rsidP="00760F89">
      <w:pPr>
        <w:pStyle w:val="Caption"/>
        <w:jc w:val="center"/>
        <w:rPr>
          <w:rStyle w:val="normaltextrun"/>
          <w:i w:val="0"/>
          <w:iCs w:val="0"/>
        </w:rPr>
      </w:pPr>
      <w:r>
        <w:t>Figure 65: Planted vegetated swale between parking lot and road in Denver, CO</w:t>
      </w:r>
    </w:p>
    <w:p w14:paraId="64EA02B7" w14:textId="77777777" w:rsidR="00760F89" w:rsidRDefault="00760F89" w:rsidP="00760F89">
      <w:pPr>
        <w:pStyle w:val="paragraph"/>
        <w:spacing w:before="0" w:beforeAutospacing="0" w:after="0" w:afterAutospacing="0"/>
        <w:ind w:left="720"/>
        <w:jc w:val="both"/>
        <w:rPr>
          <w:rStyle w:val="normaltextrun"/>
          <w:i/>
          <w:iCs/>
        </w:rPr>
      </w:pPr>
    </w:p>
    <w:p w14:paraId="00770B43" w14:textId="77777777" w:rsidR="00760F89" w:rsidRDefault="00760F89" w:rsidP="00760F89">
      <w:pPr>
        <w:pStyle w:val="paragraph"/>
        <w:keepNext/>
        <w:spacing w:before="0" w:beforeAutospacing="0" w:after="0" w:afterAutospacing="0"/>
        <w:jc w:val="center"/>
      </w:pPr>
      <w:r>
        <w:rPr>
          <w:noProof/>
        </w:rPr>
        <w:lastRenderedPageBreak/>
        <w:drawing>
          <wp:inline distT="0" distB="0" distL="0" distR="0" wp14:anchorId="1BC50719" wp14:editId="70AE074C">
            <wp:extent cx="5577840" cy="3868852"/>
            <wp:effectExtent l="95250" t="95250" r="99060" b="93980"/>
            <wp:docPr id="795319929" name="Picture 1" descr="Engineer detail depicting a bioswale with an underdrain and engineered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19929" name="Picture 1" descr="Engineer detail depicting a bioswale with an underdrain and engineered media."/>
                    <pic:cNvPicPr/>
                  </pic:nvPicPr>
                  <pic:blipFill>
                    <a:blip r:embed="rId28"/>
                    <a:stretch>
                      <a:fillRect/>
                    </a:stretch>
                  </pic:blipFill>
                  <pic:spPr>
                    <a:xfrm>
                      <a:off x="0" y="0"/>
                      <a:ext cx="5584396" cy="3873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F7C894" w14:textId="77777777" w:rsidR="00760F89" w:rsidRDefault="00760F89" w:rsidP="00760F89">
      <w:pPr>
        <w:pStyle w:val="Caption"/>
        <w:jc w:val="center"/>
        <w:rPr>
          <w:rStyle w:val="normaltextrun"/>
          <w:i w:val="0"/>
          <w:iCs w:val="0"/>
        </w:rPr>
      </w:pPr>
      <w:r w:rsidRPr="00631894">
        <w:t xml:space="preserve">Figure </w:t>
      </w:r>
      <w:r>
        <w:t>66</w:t>
      </w:r>
    </w:p>
    <w:p w14:paraId="49D6BB4B" w14:textId="77777777" w:rsidR="00760F89" w:rsidRDefault="00760F89" w:rsidP="00760F89">
      <w:pPr>
        <w:pStyle w:val="paragraph"/>
        <w:spacing w:before="0" w:beforeAutospacing="0" w:after="0" w:afterAutospacing="0"/>
        <w:ind w:left="720"/>
        <w:jc w:val="both"/>
        <w:rPr>
          <w:rStyle w:val="normaltextrun"/>
          <w:i/>
          <w:iCs/>
        </w:rPr>
      </w:pPr>
    </w:p>
    <w:p w14:paraId="4DDC166B"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0F54EF79" w14:textId="77777777" w:rsidR="00760F89" w:rsidRDefault="00760F89" w:rsidP="00760F89">
      <w:pPr>
        <w:pStyle w:val="paragraph"/>
        <w:spacing w:after="0"/>
        <w:ind w:left="900"/>
        <w:jc w:val="both"/>
        <w:rPr>
          <w:rStyle w:val="normaltextrun"/>
        </w:rPr>
      </w:pPr>
      <w:r w:rsidRPr="0004639B">
        <w:rPr>
          <w:rStyle w:val="normaltextrun"/>
        </w:rPr>
        <w:t xml:space="preserve">A </w:t>
      </w:r>
      <w:r>
        <w:rPr>
          <w:rStyle w:val="normaltextrun"/>
        </w:rPr>
        <w:t>vegetated swale</w:t>
      </w:r>
      <w:r w:rsidRPr="0004639B">
        <w:rPr>
          <w:rStyle w:val="normaltextrun"/>
        </w:rPr>
        <w:t xml:space="preserve"> must be used on-site and may be used to meet total stormwater volume required by Division 8, of the Land development Code. This must be demonstrated in the stormwater calculations.</w:t>
      </w:r>
    </w:p>
    <w:p w14:paraId="4873BE50" w14:textId="77777777" w:rsidR="00760F89" w:rsidRDefault="00760F89" w:rsidP="00760F89">
      <w:pPr>
        <w:pStyle w:val="paragraph"/>
        <w:spacing w:after="0"/>
        <w:ind w:left="900"/>
        <w:jc w:val="both"/>
        <w:rPr>
          <w:rStyle w:val="normaltextrun"/>
        </w:rPr>
      </w:pPr>
      <w:r w:rsidRPr="00185CA3">
        <w:rPr>
          <w:rStyle w:val="normaltextrun"/>
        </w:rPr>
        <w:t>All vegetation must be native and identified within the civil and landscape plans.</w:t>
      </w:r>
    </w:p>
    <w:p w14:paraId="1B58D63C"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3A1F871A" w14:textId="77777777" w:rsidR="00760F89" w:rsidRPr="00185CA3"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Landscaping, Reduced Building Permit Fees, Reduced Land Development Fees, and Variance and/or Waiver Not Required.</w:t>
      </w:r>
    </w:p>
    <w:p w14:paraId="668EB8F9" w14:textId="77777777" w:rsidR="00760F89" w:rsidRPr="00766FD6" w:rsidRDefault="00760F89" w:rsidP="00760F89">
      <w:pPr>
        <w:pStyle w:val="Header2"/>
        <w:ind w:left="720"/>
        <w:outlineLvl w:val="9"/>
        <w:rPr>
          <w:sz w:val="24"/>
          <w:szCs w:val="24"/>
        </w:rPr>
      </w:pPr>
      <w:r>
        <w:rPr>
          <w:sz w:val="24"/>
          <w:szCs w:val="24"/>
        </w:rPr>
        <w:t>B</w:t>
      </w:r>
      <w:r w:rsidRPr="00766FD6">
        <w:rPr>
          <w:sz w:val="24"/>
          <w:szCs w:val="24"/>
        </w:rPr>
        <w:t>. Rain Gardens</w:t>
      </w:r>
    </w:p>
    <w:p w14:paraId="0C5B2212" w14:textId="77777777" w:rsidR="00760F89"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Rain gardens are small retention basins that are integrated into the site’s landscaping. A rain garden is a shallow, constructed depression that is planted with deep rooted Florida native plants. They can be within parking lot islands/row ends to receive runoff from hard surfaces such as a roof, sidewalk, driveway, or parking area, or any other pervious area within a developed site. Rain gardens slow down the flow of water from impervious surfaces, hold the water for short periods of time and allow it to naturally infiltrate into the ground or evaporate. The synergy between soil, microbes, and vegetation facilitates processes such as filtration, sedimentation, absorption, ion exchange of solids and metals, as well as biological absorption and decomposition of organics and nutrients found in stormwater. They replenish the local aquifer by enhancing water filtration into the soil, diminish the flow of stormwater pollutants—like </w:t>
      </w:r>
      <w:r w:rsidRPr="00766FD6">
        <w:rPr>
          <w:rFonts w:ascii="Times New Roman" w:eastAsia="Times New Roman" w:hAnsi="Times New Roman" w:cs="Times New Roman"/>
          <w:color w:val="auto"/>
          <w:sz w:val="24"/>
          <w:szCs w:val="24"/>
        </w:rPr>
        <w:lastRenderedPageBreak/>
        <w:t xml:space="preserve">fertilizers, pesticides, and car oil—entering storm sewers or nearby water bodies, offer habitats for birds, butterflies, and beneficial insects, and elevate property value by enhancing the landscape's aesthetic appeal. </w:t>
      </w:r>
    </w:p>
    <w:p w14:paraId="1F36B873" w14:textId="77777777" w:rsidR="00760F89" w:rsidRDefault="00760F89" w:rsidP="00760F89">
      <w:pPr>
        <w:spacing w:line="240" w:lineRule="auto"/>
        <w:ind w:left="720"/>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these systems can be calculated in the same way as a dry retention system.</w:t>
      </w:r>
    </w:p>
    <w:p w14:paraId="114ED831" w14:textId="77777777" w:rsidR="00760F89" w:rsidRDefault="00760F89" w:rsidP="00760F89">
      <w:pPr>
        <w:keepNext/>
        <w:spacing w:line="240" w:lineRule="auto"/>
        <w:jc w:val="center"/>
      </w:pPr>
      <w:r>
        <w:rPr>
          <w:noProof/>
        </w:rPr>
        <w:drawing>
          <wp:inline distT="0" distB="0" distL="0" distR="0" wp14:anchorId="5F5AD7CF" wp14:editId="3B15FAF0">
            <wp:extent cx="4625606" cy="2548583"/>
            <wp:effectExtent l="95250" t="95250" r="99060" b="99695"/>
            <wp:docPr id="149998395" name="Picture 6" descr="Picture of rain garden in Cape Canav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395" name="Picture 6" descr="Picture of rain garden in Cape Canavera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3960" cy="2564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C87D0F" w14:textId="77777777" w:rsidR="00760F89" w:rsidRDefault="00760F89" w:rsidP="00760F89">
      <w:pPr>
        <w:pStyle w:val="Caption"/>
        <w:jc w:val="center"/>
      </w:pPr>
      <w:r w:rsidRPr="007664ED">
        <w:t>Figure</w:t>
      </w:r>
      <w:r>
        <w:t xml:space="preserve"> 67: Rain gardens at Veterans Memorial Park, Cape Canaveral</w:t>
      </w:r>
    </w:p>
    <w:p w14:paraId="5E727733" w14:textId="77777777" w:rsidR="00760F89" w:rsidRDefault="00760F89" w:rsidP="00760F89">
      <w:pPr>
        <w:keepNext/>
        <w:jc w:val="center"/>
      </w:pPr>
      <w:r>
        <w:rPr>
          <w:noProof/>
        </w:rPr>
        <w:drawing>
          <wp:inline distT="0" distB="0" distL="0" distR="0" wp14:anchorId="5548A1C0" wp14:editId="5E723769">
            <wp:extent cx="4978382" cy="2742953"/>
            <wp:effectExtent l="95250" t="95250" r="89535" b="95885"/>
            <wp:docPr id="1325218275" name="Picture 7" descr="Picture of rain garden in Cape Canav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18275" name="Picture 7" descr="Picture of rain garden in Cape Canavera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0446" cy="2755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3B5B1" w14:textId="77777777" w:rsidR="00760F89" w:rsidRPr="004A128D" w:rsidRDefault="00760F89" w:rsidP="00760F89">
      <w:pPr>
        <w:pStyle w:val="Caption"/>
        <w:jc w:val="center"/>
      </w:pPr>
      <w:r w:rsidRPr="007664ED">
        <w:t>Figure</w:t>
      </w:r>
      <w:r>
        <w:t xml:space="preserve"> 68: Rain gardens at Veterans Memorial Park, Cape Canaveral</w:t>
      </w:r>
    </w:p>
    <w:p w14:paraId="6E6E4328"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654"/>
        <w:gridCol w:w="5146"/>
      </w:tblGrid>
      <w:tr w:rsidR="00760F89" w14:paraId="623A3D5C" w14:textId="77777777" w:rsidTr="0048763D">
        <w:trPr>
          <w:trHeight w:val="300"/>
        </w:trPr>
        <w:tc>
          <w:tcPr>
            <w:tcW w:w="6396" w:type="dxa"/>
          </w:tcPr>
          <w:p w14:paraId="1713390A" w14:textId="77777777" w:rsidR="00760F89" w:rsidRPr="006A5582" w:rsidRDefault="00760F89" w:rsidP="0048763D">
            <w:pPr>
              <w:jc w:val="center"/>
              <w:rPr>
                <w:rFonts w:ascii="Times New Roman" w:eastAsia="Times New Roman" w:hAnsi="Times New Roman" w:cs="Times New Roman"/>
                <w:color w:val="auto"/>
                <w:sz w:val="24"/>
                <w:szCs w:val="24"/>
              </w:rPr>
            </w:pPr>
            <w:r w:rsidRPr="006A5582">
              <w:rPr>
                <w:noProof/>
                <w:color w:val="2B579A"/>
                <w:shd w:val="clear" w:color="auto" w:fill="E6E6E6"/>
              </w:rPr>
              <w:lastRenderedPageBreak/>
              <w:drawing>
                <wp:inline distT="0" distB="0" distL="0" distR="0" wp14:anchorId="5EC4B03A" wp14:editId="3AA98F4A">
                  <wp:extent cx="3276600" cy="1968773"/>
                  <wp:effectExtent l="95250" t="95250" r="95250" b="88900"/>
                  <wp:docPr id="1009559818" name="Picture 1009559818" descr="Picture of a rain garden during a storm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59818" name="Picture 1009559818" descr="Picture of a rain garden during a storm event."/>
                          <pic:cNvPicPr/>
                        </pic:nvPicPr>
                        <pic:blipFill>
                          <a:blip r:embed="rId31">
                            <a:extLst>
                              <a:ext uri="{28A0092B-C50C-407E-A947-70E740481C1C}">
                                <a14:useLocalDpi xmlns:a14="http://schemas.microsoft.com/office/drawing/2010/main" val="0"/>
                              </a:ext>
                            </a:extLst>
                          </a:blip>
                          <a:srcRect/>
                          <a:stretch>
                            <a:fillRect/>
                          </a:stretch>
                        </pic:blipFill>
                        <pic:spPr>
                          <a:xfrm>
                            <a:off x="0" y="0"/>
                            <a:ext cx="3276600" cy="1968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185CA3">
              <w:rPr>
                <w:i/>
                <w:iCs/>
                <w:color w:val="0E2841" w:themeColor="text2"/>
                <w:sz w:val="18"/>
                <w:szCs w:val="18"/>
              </w:rPr>
              <w:t xml:space="preserve">Figure </w:t>
            </w:r>
            <w:r>
              <w:rPr>
                <w:i/>
                <w:iCs/>
                <w:color w:val="0E2841" w:themeColor="text2"/>
                <w:sz w:val="18"/>
                <w:szCs w:val="18"/>
              </w:rPr>
              <w:t>69: Rain garden during storm event</w:t>
            </w:r>
          </w:p>
        </w:tc>
        <w:tc>
          <w:tcPr>
            <w:tcW w:w="4404" w:type="dxa"/>
          </w:tcPr>
          <w:p w14:paraId="577FF080" w14:textId="77777777" w:rsidR="00760F89" w:rsidRDefault="00760F89" w:rsidP="0048763D">
            <w:pPr>
              <w:jc w:val="center"/>
              <w:rPr>
                <w:rFonts w:ascii="Times New Roman" w:eastAsia="Times New Roman" w:hAnsi="Times New Roman" w:cs="Times New Roman"/>
                <w:color w:val="auto"/>
                <w:sz w:val="24"/>
                <w:szCs w:val="24"/>
              </w:rPr>
            </w:pPr>
            <w:r w:rsidRPr="006A5582">
              <w:rPr>
                <w:noProof/>
                <w:color w:val="2B579A"/>
                <w:shd w:val="clear" w:color="auto" w:fill="E6E6E6"/>
              </w:rPr>
              <w:drawing>
                <wp:inline distT="0" distB="0" distL="0" distR="0" wp14:anchorId="15EAEB25" wp14:editId="704B9513">
                  <wp:extent cx="2950241" cy="1958275"/>
                  <wp:effectExtent l="95250" t="95250" r="97790" b="99695"/>
                  <wp:docPr id="1443061068" name="Picture 1443061068" descr="Picture of a rain garden during clear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61068" name="Picture 1443061068" descr="Picture of a rain garden during clear skies."/>
                          <pic:cNvPicPr/>
                        </pic:nvPicPr>
                        <pic:blipFill>
                          <a:blip r:embed="rId32">
                            <a:extLst>
                              <a:ext uri="{28A0092B-C50C-407E-A947-70E740481C1C}">
                                <a14:useLocalDpi xmlns:a14="http://schemas.microsoft.com/office/drawing/2010/main" val="0"/>
                              </a:ext>
                            </a:extLst>
                          </a:blip>
                          <a:srcRect/>
                          <a:stretch>
                            <a:fillRect/>
                          </a:stretch>
                        </pic:blipFill>
                        <pic:spPr>
                          <a:xfrm>
                            <a:off x="0" y="0"/>
                            <a:ext cx="2950241" cy="195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185CA3">
              <w:rPr>
                <w:i/>
                <w:iCs/>
                <w:color w:val="0E2841" w:themeColor="text2"/>
                <w:sz w:val="18"/>
                <w:szCs w:val="18"/>
              </w:rPr>
              <w:t xml:space="preserve">Figure </w:t>
            </w:r>
            <w:r>
              <w:rPr>
                <w:i/>
                <w:iCs/>
                <w:color w:val="0E2841" w:themeColor="text2"/>
                <w:sz w:val="18"/>
                <w:szCs w:val="18"/>
              </w:rPr>
              <w:t>70: Rain garden during clear skies</w:t>
            </w:r>
          </w:p>
        </w:tc>
      </w:tr>
      <w:tr w:rsidR="00760F89" w14:paraId="58FFAC72" w14:textId="77777777" w:rsidTr="0048763D">
        <w:trPr>
          <w:trHeight w:val="300"/>
        </w:trPr>
        <w:tc>
          <w:tcPr>
            <w:tcW w:w="6396" w:type="dxa"/>
          </w:tcPr>
          <w:p w14:paraId="6F50CA9C" w14:textId="77777777" w:rsidR="00760F89" w:rsidRDefault="00760F89" w:rsidP="0048763D">
            <w:pPr>
              <w:jc w:val="center"/>
              <w:rPr>
                <w:noProof/>
                <w:color w:val="2B579A"/>
                <w:shd w:val="clear" w:color="auto" w:fill="E6E6E6"/>
              </w:rPr>
            </w:pPr>
          </w:p>
          <w:p w14:paraId="0979BADC" w14:textId="77777777" w:rsidR="00760F89" w:rsidRPr="006A5582" w:rsidRDefault="00760F89" w:rsidP="0048763D">
            <w:pPr>
              <w:jc w:val="center"/>
              <w:rPr>
                <w:noProof/>
                <w:color w:val="2B579A"/>
                <w:shd w:val="clear" w:color="auto" w:fill="E6E6E6"/>
              </w:rPr>
            </w:pPr>
          </w:p>
        </w:tc>
        <w:tc>
          <w:tcPr>
            <w:tcW w:w="4404" w:type="dxa"/>
          </w:tcPr>
          <w:p w14:paraId="1E024AE3" w14:textId="77777777" w:rsidR="00760F89" w:rsidRPr="006A5582" w:rsidRDefault="00760F89" w:rsidP="0048763D">
            <w:pPr>
              <w:jc w:val="center"/>
              <w:rPr>
                <w:noProof/>
                <w:color w:val="2B579A"/>
                <w:shd w:val="clear" w:color="auto" w:fill="E6E6E6"/>
              </w:rPr>
            </w:pPr>
          </w:p>
        </w:tc>
      </w:tr>
    </w:tbl>
    <w:p w14:paraId="63878447" w14:textId="77777777" w:rsidR="00760F89" w:rsidRDefault="00760F89" w:rsidP="00760F89">
      <w:pPr>
        <w:keepNext/>
        <w:spacing w:line="240" w:lineRule="auto"/>
        <w:jc w:val="center"/>
      </w:pPr>
      <w:r>
        <w:rPr>
          <w:noProof/>
        </w:rPr>
        <w:drawing>
          <wp:inline distT="0" distB="0" distL="0" distR="0" wp14:anchorId="1EA2E14E" wp14:editId="69AA3A49">
            <wp:extent cx="6853843" cy="3190210"/>
            <wp:effectExtent l="95250" t="95250" r="99695" b="86995"/>
            <wp:docPr id="771799372" name="Picture 1" descr="Diagram, engineered drawing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99372" name="Picture 1" descr="Diagram, engineered drawing of bioretention with shallow groundwater table."/>
                    <pic:cNvPicPr/>
                  </pic:nvPicPr>
                  <pic:blipFill>
                    <a:blip r:embed="rId33"/>
                    <a:stretch>
                      <a:fillRect/>
                    </a:stretch>
                  </pic:blipFill>
                  <pic:spPr>
                    <a:xfrm>
                      <a:off x="0" y="0"/>
                      <a:ext cx="6911330" cy="3216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EA8317" w14:textId="77777777" w:rsidR="00760F89" w:rsidRDefault="00760F89" w:rsidP="00760F89">
      <w:pPr>
        <w:pStyle w:val="Caption"/>
        <w:jc w:val="center"/>
        <w:rPr>
          <w:rFonts w:ascii="Times New Roman" w:eastAsia="Times New Roman" w:hAnsi="Times New Roman" w:cs="Times New Roman"/>
          <w:sz w:val="24"/>
          <w:szCs w:val="24"/>
        </w:rPr>
      </w:pPr>
      <w:r>
        <w:t>Figure 71: Example of a rain garden with a deep groundwater table.</w:t>
      </w:r>
    </w:p>
    <w:p w14:paraId="1FB3E765" w14:textId="77777777" w:rsidR="00760F89" w:rsidRDefault="00760F89" w:rsidP="00760F89">
      <w:pPr>
        <w:keepNext/>
        <w:spacing w:line="240" w:lineRule="auto"/>
        <w:jc w:val="center"/>
      </w:pPr>
      <w:r>
        <w:rPr>
          <w:noProof/>
        </w:rPr>
        <w:lastRenderedPageBreak/>
        <w:drawing>
          <wp:inline distT="0" distB="0" distL="0" distR="0" wp14:anchorId="428AF144" wp14:editId="67568302">
            <wp:extent cx="6858000" cy="2780030"/>
            <wp:effectExtent l="95250" t="95250" r="95250" b="96520"/>
            <wp:docPr id="1989190133" name="Picture 1" descr="Diagram, engineered drawing of cross section of bioretention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0133" name="Picture 1" descr="Diagram, engineered drawing of cross section of bioretention with deep groundwater table."/>
                    <pic:cNvPicPr/>
                  </pic:nvPicPr>
                  <pic:blipFill>
                    <a:blip r:embed="rId34"/>
                    <a:stretch>
                      <a:fillRect/>
                    </a:stretch>
                  </pic:blipFill>
                  <pic:spPr>
                    <a:xfrm>
                      <a:off x="0" y="0"/>
                      <a:ext cx="6858000" cy="278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C0BF98" w14:textId="77777777" w:rsidR="00760F89" w:rsidRDefault="00760F89" w:rsidP="00760F89">
      <w:pPr>
        <w:pStyle w:val="Caption"/>
        <w:jc w:val="center"/>
        <w:rPr>
          <w:rFonts w:ascii="Times New Roman" w:eastAsia="Times New Roman" w:hAnsi="Times New Roman" w:cs="Times New Roman"/>
          <w:sz w:val="24"/>
          <w:szCs w:val="24"/>
        </w:rPr>
      </w:pPr>
      <w:r>
        <w:t>Figure 72: Example of a rain garden cross section with a deep groundwater table.</w:t>
      </w:r>
    </w:p>
    <w:p w14:paraId="24830303" w14:textId="77777777" w:rsidR="00760F89" w:rsidRDefault="00760F89" w:rsidP="00760F89">
      <w:pPr>
        <w:keepNext/>
        <w:spacing w:line="240" w:lineRule="auto"/>
        <w:jc w:val="center"/>
      </w:pPr>
      <w:r>
        <w:rPr>
          <w:noProof/>
        </w:rPr>
        <w:drawing>
          <wp:inline distT="0" distB="0" distL="0" distR="0" wp14:anchorId="7CECE49A" wp14:editId="270AD1F8">
            <wp:extent cx="6858000" cy="2669540"/>
            <wp:effectExtent l="95250" t="95250" r="95250" b="92710"/>
            <wp:docPr id="1370306617" name="Picture 1" descr="Diagram, engineered drawing of bioretention with shallow groundwater table and overflow structure debris c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06617" name="Picture 1" descr="Diagram, engineered drawing of bioretention with shallow groundwater table and overflow structure debris cage."/>
                    <pic:cNvPicPr/>
                  </pic:nvPicPr>
                  <pic:blipFill>
                    <a:blip r:embed="rId35"/>
                    <a:stretch>
                      <a:fillRect/>
                    </a:stretch>
                  </pic:blipFill>
                  <pic:spPr>
                    <a:xfrm>
                      <a:off x="0" y="0"/>
                      <a:ext cx="6858000" cy="2669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1746EE" w14:textId="77777777" w:rsidR="00760F89" w:rsidRDefault="00760F89" w:rsidP="00760F89">
      <w:pPr>
        <w:pStyle w:val="Caption"/>
        <w:jc w:val="center"/>
        <w:rPr>
          <w:rFonts w:ascii="Times New Roman" w:eastAsia="Times New Roman" w:hAnsi="Times New Roman" w:cs="Times New Roman"/>
          <w:sz w:val="24"/>
          <w:szCs w:val="24"/>
        </w:rPr>
      </w:pPr>
      <w:r>
        <w:t>Figure 73: Example of a rain garden and overflow structure with a shallow groundwater table.</w:t>
      </w:r>
    </w:p>
    <w:p w14:paraId="05090530" w14:textId="77777777" w:rsidR="00760F89" w:rsidRDefault="00760F89" w:rsidP="00760F89">
      <w:pPr>
        <w:keepNext/>
        <w:spacing w:line="240" w:lineRule="auto"/>
        <w:jc w:val="center"/>
      </w:pPr>
      <w:r>
        <w:rPr>
          <w:noProof/>
        </w:rPr>
        <w:lastRenderedPageBreak/>
        <w:drawing>
          <wp:inline distT="0" distB="0" distL="0" distR="0" wp14:anchorId="6525F1D4" wp14:editId="7BBB50F1">
            <wp:extent cx="6858000" cy="3010535"/>
            <wp:effectExtent l="95250" t="95250" r="95250" b="94615"/>
            <wp:docPr id="229906116" name="Picture 1" descr="Diagram, engineered drawing of cross section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06116" name="Picture 1" descr="Diagram, engineered drawing of cross section of bioretention with shallow groundwater table."/>
                    <pic:cNvPicPr/>
                  </pic:nvPicPr>
                  <pic:blipFill>
                    <a:blip r:embed="rId36"/>
                    <a:stretch>
                      <a:fillRect/>
                    </a:stretch>
                  </pic:blipFill>
                  <pic:spPr>
                    <a:xfrm>
                      <a:off x="0" y="0"/>
                      <a:ext cx="6858000" cy="3010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18A50E" w14:textId="77777777" w:rsidR="00760F89" w:rsidRDefault="00760F89" w:rsidP="00760F89">
      <w:pPr>
        <w:pStyle w:val="Caption"/>
        <w:jc w:val="center"/>
        <w:rPr>
          <w:rFonts w:ascii="Times New Roman" w:eastAsia="Times New Roman" w:hAnsi="Times New Roman" w:cs="Times New Roman"/>
          <w:sz w:val="24"/>
          <w:szCs w:val="24"/>
        </w:rPr>
      </w:pPr>
      <w:r>
        <w:t>Figure 74: Example of a rain garden cross section with a deep groundwater table.</w:t>
      </w:r>
    </w:p>
    <w:p w14:paraId="3A80E0C7" w14:textId="77777777" w:rsidR="00760F89" w:rsidRDefault="00760F89" w:rsidP="00760F89">
      <w:pPr>
        <w:spacing w:line="240" w:lineRule="auto"/>
        <w:jc w:val="center"/>
        <w:rPr>
          <w:rFonts w:ascii="Times New Roman" w:eastAsia="Times New Roman" w:hAnsi="Times New Roman" w:cs="Times New Roman"/>
          <w:sz w:val="28"/>
          <w:szCs w:val="28"/>
        </w:rPr>
      </w:pPr>
      <w:r>
        <w:rPr>
          <w:noProof/>
          <w:color w:val="2B579A"/>
          <w:shd w:val="clear" w:color="auto" w:fill="E6E6E6"/>
        </w:rPr>
        <w:drawing>
          <wp:inline distT="0" distB="0" distL="0" distR="0" wp14:anchorId="5C1D2236" wp14:editId="72BB510B">
            <wp:extent cx="2920637" cy="2129631"/>
            <wp:effectExtent l="95250" t="95250" r="89535" b="99695"/>
            <wp:docPr id="741911096" name="Picture 741911096" descr="A picture of planter boxes which capture and treat much of the stormwater from roads and side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11096" name="Picture 741911096" descr="A picture of planter boxes which capture and treat much of the stormwater from roads and sidewalks."/>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920637" cy="2129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3C1233" w14:textId="77777777" w:rsidR="00760F89" w:rsidRPr="00185CA3" w:rsidRDefault="00760F89" w:rsidP="00760F89">
      <w:pPr>
        <w:spacing w:line="240" w:lineRule="auto"/>
        <w:jc w:val="center"/>
        <w:rPr>
          <w:i/>
          <w:iCs/>
          <w:color w:val="0E2841" w:themeColor="text2"/>
          <w:sz w:val="18"/>
          <w:szCs w:val="18"/>
        </w:rPr>
      </w:pPr>
      <w:r w:rsidRPr="00185CA3">
        <w:rPr>
          <w:i/>
          <w:iCs/>
          <w:color w:val="0E2841" w:themeColor="text2"/>
          <w:sz w:val="18"/>
          <w:szCs w:val="18"/>
        </w:rPr>
        <w:t xml:space="preserve">Figure </w:t>
      </w:r>
      <w:r>
        <w:rPr>
          <w:i/>
          <w:iCs/>
          <w:color w:val="0E2841" w:themeColor="text2"/>
          <w:sz w:val="18"/>
          <w:szCs w:val="18"/>
        </w:rPr>
        <w:t>75</w:t>
      </w:r>
      <w:r w:rsidRPr="00185CA3">
        <w:rPr>
          <w:i/>
          <w:iCs/>
          <w:color w:val="0E2841" w:themeColor="text2"/>
          <w:sz w:val="18"/>
          <w:szCs w:val="18"/>
        </w:rPr>
        <w:t>: Planter boxes capture and treat much of the stormwater from roads and sidewalks.</w:t>
      </w:r>
    </w:p>
    <w:p w14:paraId="04931B8D" w14:textId="77777777" w:rsidR="00760F89" w:rsidRDefault="00760F89" w:rsidP="00760F89">
      <w:pPr>
        <w:spacing w:line="240" w:lineRule="auto"/>
        <w:jc w:val="center"/>
        <w:rPr>
          <w:rFonts w:ascii="Times New Roman" w:eastAsia="Times New Roman" w:hAnsi="Times New Roman" w:cs="Times New Roman"/>
          <w:sz w:val="24"/>
          <w:szCs w:val="24"/>
        </w:rPr>
      </w:pPr>
    </w:p>
    <w:p w14:paraId="1A94AECA" w14:textId="77777777" w:rsidR="00760F89" w:rsidRDefault="00760F89" w:rsidP="00760F89">
      <w:pPr>
        <w:keepNext/>
        <w:spacing w:line="240" w:lineRule="auto"/>
        <w:jc w:val="center"/>
      </w:pPr>
      <w:r>
        <w:rPr>
          <w:noProof/>
        </w:rPr>
        <w:lastRenderedPageBreak/>
        <w:drawing>
          <wp:inline distT="0" distB="0" distL="0" distR="0" wp14:anchorId="452B231E" wp14:editId="22EF1309">
            <wp:extent cx="5702854" cy="5076596"/>
            <wp:effectExtent l="95250" t="95250" r="88900" b="86360"/>
            <wp:docPr id="1850742036" name="Picture 1" descr="Diagram, engineering drawing of infiltration planter box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2036" name="Picture 1" descr="Diagram, engineering drawing of infiltration planter box with deep groundwater table."/>
                    <pic:cNvPicPr/>
                  </pic:nvPicPr>
                  <pic:blipFill>
                    <a:blip r:embed="rId38"/>
                    <a:stretch>
                      <a:fillRect/>
                    </a:stretch>
                  </pic:blipFill>
                  <pic:spPr>
                    <a:xfrm>
                      <a:off x="0" y="0"/>
                      <a:ext cx="5706650" cy="5079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02488F" w14:textId="77777777" w:rsidR="00760F89" w:rsidRDefault="00760F89" w:rsidP="00760F89">
      <w:pPr>
        <w:pStyle w:val="Caption"/>
        <w:jc w:val="center"/>
        <w:rPr>
          <w:rFonts w:ascii="Times New Roman" w:eastAsia="Times New Roman" w:hAnsi="Times New Roman" w:cs="Times New Roman"/>
          <w:sz w:val="24"/>
          <w:szCs w:val="24"/>
        </w:rPr>
      </w:pPr>
      <w:r>
        <w:t>Figure 76: Example of an infiltration planter box with a deep groundwater table.</w:t>
      </w:r>
    </w:p>
    <w:p w14:paraId="53A6733C" w14:textId="77777777" w:rsidR="00760F89" w:rsidRDefault="00760F89" w:rsidP="00760F89">
      <w:pPr>
        <w:keepNext/>
        <w:spacing w:line="240" w:lineRule="auto"/>
        <w:jc w:val="center"/>
      </w:pPr>
      <w:r>
        <w:rPr>
          <w:noProof/>
        </w:rPr>
        <w:lastRenderedPageBreak/>
        <w:drawing>
          <wp:inline distT="0" distB="0" distL="0" distR="0" wp14:anchorId="48BA11A4" wp14:editId="2543A476">
            <wp:extent cx="5566714" cy="5134263"/>
            <wp:effectExtent l="95250" t="95250" r="91440" b="104775"/>
            <wp:docPr id="1577649122" name="Picture 1" descr="Diagram, engineering drawing of infiltration planter box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49122" name="Picture 1" descr="Diagram, engineering drawing of infiltration planter box with shallow groundwater table."/>
                    <pic:cNvPicPr/>
                  </pic:nvPicPr>
                  <pic:blipFill>
                    <a:blip r:embed="rId39"/>
                    <a:stretch>
                      <a:fillRect/>
                    </a:stretch>
                  </pic:blipFill>
                  <pic:spPr>
                    <a:xfrm>
                      <a:off x="0" y="0"/>
                      <a:ext cx="5572376" cy="5139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FA41B" w14:textId="77777777" w:rsidR="00760F89" w:rsidRDefault="00760F89" w:rsidP="00760F89">
      <w:pPr>
        <w:pStyle w:val="Caption"/>
        <w:jc w:val="center"/>
        <w:rPr>
          <w:rFonts w:ascii="Times New Roman" w:eastAsia="Times New Roman" w:hAnsi="Times New Roman" w:cs="Times New Roman"/>
          <w:sz w:val="24"/>
          <w:szCs w:val="24"/>
        </w:rPr>
      </w:pPr>
      <w:r>
        <w:t>Figure 77: Example of an infiltration box with a shallow groundwater table.</w:t>
      </w:r>
    </w:p>
    <w:p w14:paraId="0E677B73" w14:textId="77777777" w:rsidR="00760F89" w:rsidRDefault="00760F89" w:rsidP="00760F89">
      <w:pPr>
        <w:pStyle w:val="paragraph"/>
        <w:keepNext/>
        <w:spacing w:before="0" w:beforeAutospacing="0" w:after="0" w:afterAutospacing="0"/>
        <w:ind w:left="720"/>
        <w:jc w:val="center"/>
      </w:pPr>
      <w:r>
        <w:rPr>
          <w:noProof/>
        </w:rPr>
        <w:lastRenderedPageBreak/>
        <w:drawing>
          <wp:inline distT="0" distB="0" distL="0" distR="0" wp14:anchorId="2F08FB37" wp14:editId="069A373D">
            <wp:extent cx="5689158" cy="3567313"/>
            <wp:effectExtent l="95250" t="95250" r="102235" b="90805"/>
            <wp:docPr id="628888899" name="Picture 1" descr="Diagram, engineered drawing of a rain garden with an overflow pipe and stone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88899" name="Picture 1" descr="Diagram, engineered drawing of a rain garden with an overflow pipe and stone aggregate."/>
                    <pic:cNvPicPr/>
                  </pic:nvPicPr>
                  <pic:blipFill>
                    <a:blip r:embed="rId40"/>
                    <a:stretch>
                      <a:fillRect/>
                    </a:stretch>
                  </pic:blipFill>
                  <pic:spPr>
                    <a:xfrm>
                      <a:off x="0" y="0"/>
                      <a:ext cx="5698170" cy="35729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F7A3E0" w14:textId="77777777" w:rsidR="00760F89" w:rsidRDefault="00760F89" w:rsidP="00760F89">
      <w:pPr>
        <w:pStyle w:val="Caption"/>
        <w:jc w:val="center"/>
        <w:rPr>
          <w:rStyle w:val="normaltextrun"/>
          <w:i w:val="0"/>
          <w:iCs w:val="0"/>
        </w:rPr>
      </w:pPr>
      <w:r w:rsidRPr="00631894">
        <w:t xml:space="preserve">Figure </w:t>
      </w:r>
      <w:r>
        <w:t>78</w:t>
      </w:r>
    </w:p>
    <w:p w14:paraId="61568B95" w14:textId="77777777" w:rsidR="00760F89" w:rsidRDefault="00760F89" w:rsidP="00760F89">
      <w:pPr>
        <w:pStyle w:val="paragraph"/>
        <w:spacing w:before="0" w:beforeAutospacing="0" w:after="0" w:afterAutospacing="0"/>
        <w:ind w:left="720"/>
        <w:jc w:val="both"/>
        <w:rPr>
          <w:rStyle w:val="normaltextrun"/>
          <w:i/>
          <w:iCs/>
        </w:rPr>
      </w:pPr>
    </w:p>
    <w:p w14:paraId="5035D0B5"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B949A14" w14:textId="77777777" w:rsidR="00760F89" w:rsidRDefault="00760F89" w:rsidP="00760F89">
      <w:pPr>
        <w:pStyle w:val="paragraph"/>
        <w:spacing w:after="0"/>
        <w:ind w:left="900"/>
        <w:jc w:val="both"/>
        <w:rPr>
          <w:rStyle w:val="normaltextrun"/>
        </w:rPr>
      </w:pPr>
      <w:r w:rsidRPr="0004639B">
        <w:rPr>
          <w:rStyle w:val="normaltextrun"/>
        </w:rPr>
        <w:t xml:space="preserve">A </w:t>
      </w:r>
      <w:r>
        <w:rPr>
          <w:rStyle w:val="normaltextrun"/>
        </w:rPr>
        <w:t>rain garden</w:t>
      </w:r>
      <w:r w:rsidRPr="0004639B">
        <w:rPr>
          <w:rStyle w:val="normaltextrun"/>
        </w:rPr>
        <w:t xml:space="preserve"> must be used on-site and may be used to meet total stormwater volume required by Division 8, of the Land development Code. This must be demonstrated in the stormwater calculations.</w:t>
      </w:r>
    </w:p>
    <w:p w14:paraId="4EE7C170" w14:textId="77777777" w:rsidR="00760F89" w:rsidRPr="002E2BA7" w:rsidRDefault="00760F89" w:rsidP="00760F89">
      <w:pPr>
        <w:pStyle w:val="paragraph"/>
        <w:spacing w:after="0"/>
        <w:ind w:left="900"/>
        <w:jc w:val="both"/>
        <w:rPr>
          <w:rStyle w:val="normaltextrun"/>
          <w:highlight w:val="yellow"/>
        </w:rPr>
      </w:pPr>
      <w:r>
        <w:rPr>
          <w:rStyle w:val="normaltextrun"/>
        </w:rPr>
        <w:t>The l</w:t>
      </w:r>
      <w:r w:rsidRPr="00EF2431">
        <w:rPr>
          <w:rStyle w:val="normaltextrun"/>
        </w:rPr>
        <w:t>andscape plan must depict native plant species, location, and number and any landscape rocks, etc. Species do not need to be chosen from the Zoning Landscape Plant List, as they may be aquatic in nature.</w:t>
      </w:r>
    </w:p>
    <w:p w14:paraId="2BF4CD2A"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696F982D" w14:textId="77777777" w:rsidR="00760F89" w:rsidRPr="00185CA3"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Landscaping, BMP Credited as Common Open Space, Reduced Building Permit Fees, Reduced Land Development Fees, and Variance and/or Waiver Not Required.</w:t>
      </w:r>
    </w:p>
    <w:p w14:paraId="792DE0F8" w14:textId="77777777" w:rsidR="00760F89" w:rsidRDefault="00760F89" w:rsidP="00760F89">
      <w:pPr>
        <w:pStyle w:val="ListParagraph"/>
        <w:spacing w:line="240" w:lineRule="auto"/>
        <w:jc w:val="both"/>
        <w:rPr>
          <w:rFonts w:ascii="Times New Roman" w:hAnsi="Times New Roman" w:cs="Times New Roman"/>
          <w:b/>
          <w:bCs/>
          <w:color w:val="auto"/>
          <w:sz w:val="24"/>
          <w:szCs w:val="24"/>
        </w:rPr>
      </w:pPr>
    </w:p>
    <w:p w14:paraId="701C7623" w14:textId="77777777" w:rsidR="00760F89" w:rsidRPr="00766FD6" w:rsidRDefault="00760F89" w:rsidP="00760F89">
      <w:pPr>
        <w:pStyle w:val="ListParagraph"/>
        <w:spacing w:line="240" w:lineRule="auto"/>
        <w:jc w:val="both"/>
        <w:rPr>
          <w:rFonts w:ascii="Times New Roman" w:hAnsi="Times New Roman" w:cs="Times New Roman"/>
          <w:b/>
          <w:bCs/>
          <w:color w:val="auto"/>
          <w:sz w:val="24"/>
          <w:szCs w:val="24"/>
        </w:rPr>
      </w:pPr>
      <w:r>
        <w:rPr>
          <w:rFonts w:ascii="Times New Roman" w:hAnsi="Times New Roman" w:cs="Times New Roman"/>
          <w:b/>
          <w:bCs/>
          <w:color w:val="auto"/>
          <w:sz w:val="24"/>
          <w:szCs w:val="24"/>
        </w:rPr>
        <w:t>C</w:t>
      </w:r>
      <w:r w:rsidRPr="00766FD6">
        <w:rPr>
          <w:rFonts w:ascii="Times New Roman" w:hAnsi="Times New Roman" w:cs="Times New Roman"/>
          <w:b/>
          <w:bCs/>
          <w:color w:val="auto"/>
          <w:sz w:val="24"/>
          <w:szCs w:val="24"/>
        </w:rPr>
        <w:t>. Tree Box Filters and Rainfall Interceptor Trees</w:t>
      </w:r>
    </w:p>
    <w:p w14:paraId="0EED1A39"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A tree box filter is a tree vault containing amended soils underlain with crushed gravel media, which is connected to the overall stormwater system through perforated underdrain pipes (UACDC Low Impact Development: a design manual for urban areas). Constructing tree box filters along streets and parking areas help</w:t>
      </w:r>
      <w:r>
        <w:rPr>
          <w:rFonts w:ascii="Times New Roman" w:eastAsia="Times New Roman" w:hAnsi="Times New Roman" w:cs="Times New Roman"/>
          <w:color w:val="auto"/>
          <w:sz w:val="24"/>
          <w:szCs w:val="24"/>
        </w:rPr>
        <w:t>s</w:t>
      </w:r>
      <w:r w:rsidRPr="00766FD6">
        <w:rPr>
          <w:rFonts w:ascii="Times New Roman" w:eastAsia="Times New Roman" w:hAnsi="Times New Roman" w:cs="Times New Roman"/>
          <w:color w:val="auto"/>
          <w:sz w:val="24"/>
          <w:szCs w:val="24"/>
        </w:rPr>
        <w:t xml:space="preserve"> to manage stormwater runoff at its source by effectively filtering and attenuating runoff during rain events. These should be used in conjunction with curb cuts (described in Section 4.2.5.B.) to facilitate the flow of stormwater into curb extensions and planted with interceptor trees.</w:t>
      </w:r>
    </w:p>
    <w:p w14:paraId="3913B9C6"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lastRenderedPageBreak/>
        <w:t xml:space="preserve">Interceptor trees are used adjacent to impervious surfaces as part of the stormwater treatment system to reduce runoff volume and pollution from the area by intercepting and capturing rainfall before it reaches the ground. These trees are selected for their canopy structure, foliage density, and height to effectively capture precipitation and reduce stormwater runoff. The United States Forest Service states that trees planted over impervious surfaces like parking lots could reduce stormwater runoff by as much as 20 percent. Branches and stems can capture and retain as much as 15 percent of total rainfall. A large tree can capture and retain as much as 332 gallons of water (US Forest Service, 2018). By intercepting rainfall, these trees help mitigate the impact of heavy rainfall events, reduce soil erosion, and promote groundwater recharge. Additionally, they contribute to the overall sustainability of the development by improving air quality, providing shade, and enhancing aesthetic value. </w:t>
      </w:r>
    </w:p>
    <w:p w14:paraId="44CABC31" w14:textId="77777777" w:rsidR="00760F89" w:rsidRPr="00501017" w:rsidRDefault="00760F89" w:rsidP="00760F89">
      <w:pPr>
        <w:spacing w:line="240" w:lineRule="auto"/>
        <w:ind w:left="720"/>
        <w:jc w:val="both"/>
        <w:rPr>
          <w:rStyle w:val="normaltextrun"/>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these systems can be calculated in the same way as a dry retention system.</w:t>
      </w:r>
    </w:p>
    <w:p w14:paraId="30A286C8" w14:textId="77777777" w:rsidR="00760F89" w:rsidRDefault="00760F89" w:rsidP="00760F89">
      <w:pPr>
        <w:keepNext/>
        <w:spacing w:line="240" w:lineRule="auto"/>
        <w:jc w:val="center"/>
      </w:pPr>
      <w:r>
        <w:rPr>
          <w:rStyle w:val="wacimagecontainer"/>
          <w:rFonts w:ascii="Segoe UI" w:hAnsi="Segoe UI" w:cs="Segoe UI"/>
          <w:noProof/>
          <w:color w:val="000000"/>
          <w:sz w:val="18"/>
          <w:szCs w:val="18"/>
          <w:shd w:val="clear" w:color="auto" w:fill="FFFFFF"/>
        </w:rPr>
        <w:drawing>
          <wp:inline distT="0" distB="0" distL="0" distR="0" wp14:anchorId="6545D2DC" wp14:editId="42B72880">
            <wp:extent cx="2695658" cy="1797105"/>
            <wp:effectExtent l="95250" t="95250" r="104775" b="88900"/>
            <wp:docPr id="1514465810" name="Picture 1" descr="Picture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65810" name="Picture 1" descr="Picture of tree box filter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0333" cy="1800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97E78" w14:textId="77777777" w:rsidR="00760F89" w:rsidRDefault="00760F89" w:rsidP="00760F89">
      <w:pPr>
        <w:pStyle w:val="Caption"/>
        <w:jc w:val="center"/>
      </w:pPr>
      <w:r>
        <w:t>Figure 79</w:t>
      </w:r>
    </w:p>
    <w:p w14:paraId="7B15BD4C" w14:textId="77777777" w:rsidR="00760F89" w:rsidRDefault="00760F89" w:rsidP="00760F89">
      <w:pPr>
        <w:pStyle w:val="Caption"/>
        <w:jc w:val="center"/>
      </w:pPr>
      <w:r>
        <w:br/>
      </w:r>
      <w:r>
        <w:rPr>
          <w:noProof/>
        </w:rPr>
        <w:drawing>
          <wp:inline distT="0" distB="0" distL="0" distR="0" wp14:anchorId="07998388" wp14:editId="2757A165">
            <wp:extent cx="3968605" cy="3108739"/>
            <wp:effectExtent l="95250" t="95250" r="89535" b="92075"/>
            <wp:docPr id="942594544" name="Picture 1" descr="Diagram, engineered drawing depicting a tree well with underdrain and stone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94544" name="Picture 1" descr="Diagram, engineered drawing depicting a tree well with underdrain and stone aggregate."/>
                    <pic:cNvPicPr/>
                  </pic:nvPicPr>
                  <pic:blipFill>
                    <a:blip r:embed="rId42"/>
                    <a:stretch>
                      <a:fillRect/>
                    </a:stretch>
                  </pic:blipFill>
                  <pic:spPr>
                    <a:xfrm>
                      <a:off x="0" y="0"/>
                      <a:ext cx="3981333" cy="3118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0C088B" w14:textId="77777777" w:rsidR="00760F89" w:rsidRDefault="00760F89" w:rsidP="00760F89">
      <w:pPr>
        <w:pStyle w:val="Caption"/>
        <w:jc w:val="center"/>
        <w:rPr>
          <w:rStyle w:val="normaltextrun"/>
          <w:i w:val="0"/>
          <w:iCs w:val="0"/>
        </w:rPr>
      </w:pPr>
      <w:r w:rsidRPr="00631894">
        <w:t xml:space="preserve">Figure </w:t>
      </w:r>
      <w:r>
        <w:t>80</w:t>
      </w:r>
    </w:p>
    <w:p w14:paraId="44B080C1" w14:textId="77777777" w:rsidR="00760F89" w:rsidRDefault="00760F89" w:rsidP="00760F89">
      <w:pPr>
        <w:spacing w:line="240" w:lineRule="auto"/>
        <w:jc w:val="center"/>
        <w:rPr>
          <w:rFonts w:ascii="Times New Roman" w:eastAsia="Times New Roman" w:hAnsi="Times New Roman" w:cs="Times New Roman"/>
          <w:sz w:val="24"/>
          <w:szCs w:val="24"/>
        </w:rPr>
      </w:pPr>
    </w:p>
    <w:p w14:paraId="42485829" w14:textId="77777777" w:rsidR="00760F89" w:rsidRDefault="00760F89" w:rsidP="00760F89">
      <w:pPr>
        <w:pStyle w:val="Header2"/>
        <w:ind w:left="720"/>
        <w:outlineLvl w:val="9"/>
      </w:pPr>
      <w:r>
        <w:rPr>
          <w:noProof/>
        </w:rPr>
        <w:drawing>
          <wp:inline distT="0" distB="0" distL="0" distR="0" wp14:anchorId="67D760E0" wp14:editId="4CAC72A0">
            <wp:extent cx="6038850" cy="5153713"/>
            <wp:effectExtent l="95250" t="95250" r="95250" b="104140"/>
            <wp:docPr id="1774834432" name="Picture 1" descr="Diagram, engineering drawing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4432" name="Picture 1" descr="Diagram, engineering drawing of tree box filters."/>
                    <pic:cNvPicPr/>
                  </pic:nvPicPr>
                  <pic:blipFill>
                    <a:blip r:embed="rId43"/>
                    <a:stretch>
                      <a:fillRect/>
                    </a:stretch>
                  </pic:blipFill>
                  <pic:spPr>
                    <a:xfrm>
                      <a:off x="0" y="0"/>
                      <a:ext cx="6059010" cy="5170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6AF3E2" w14:textId="77777777" w:rsidR="00760F89" w:rsidRPr="00F162EF" w:rsidRDefault="00760F89" w:rsidP="00760F89">
      <w:pPr>
        <w:pStyle w:val="Caption"/>
        <w:jc w:val="center"/>
        <w:rPr>
          <w:rStyle w:val="normaltextrun"/>
          <w:sz w:val="24"/>
          <w:szCs w:val="24"/>
        </w:rPr>
      </w:pPr>
      <w:r>
        <w:t>Figure 81: Example of a tree box filter.</w:t>
      </w:r>
    </w:p>
    <w:p w14:paraId="5E1B20E2"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1C95AA3" w14:textId="77777777" w:rsidR="00760F89" w:rsidRDefault="00760F89" w:rsidP="00760F89">
      <w:pPr>
        <w:pStyle w:val="paragraph"/>
        <w:spacing w:after="0"/>
        <w:ind w:left="900"/>
        <w:jc w:val="both"/>
        <w:rPr>
          <w:rStyle w:val="normaltextrun"/>
        </w:rPr>
      </w:pPr>
      <w:r w:rsidRPr="0004639B">
        <w:rPr>
          <w:rStyle w:val="normaltextrun"/>
        </w:rPr>
        <w:t xml:space="preserve">A </w:t>
      </w:r>
      <w:r>
        <w:rPr>
          <w:rStyle w:val="normaltextrun"/>
        </w:rPr>
        <w:t>tree box filter with a Florida native rainfall interceptor tree</w:t>
      </w:r>
      <w:r w:rsidRPr="0004639B">
        <w:rPr>
          <w:rStyle w:val="normaltextrun"/>
        </w:rPr>
        <w:t xml:space="preserve"> must be used on-site and may be used to meet total stormwater volume required by Division 8, of the Land development Code. This must be demonstrated in the stormwater calculations.</w:t>
      </w:r>
    </w:p>
    <w:p w14:paraId="34A70591"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068D6A2A" w14:textId="77777777" w:rsidR="00760F89" w:rsidRPr="00185CA3"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Islands and Row-Ends, BMP Credited as Landscaping, Reduced Building Permit Fees, Reduced Land Development Fees, and Variance and/or Waiver Not Required.</w:t>
      </w:r>
    </w:p>
    <w:p w14:paraId="7A2E829B" w14:textId="77777777" w:rsidR="00760F89" w:rsidRDefault="00760F89" w:rsidP="00760F89">
      <w:pPr>
        <w:pStyle w:val="Header2"/>
        <w:ind w:left="720"/>
        <w:outlineLvl w:val="9"/>
        <w:rPr>
          <w:sz w:val="24"/>
          <w:szCs w:val="24"/>
        </w:rPr>
      </w:pPr>
    </w:p>
    <w:p w14:paraId="65555ABC" w14:textId="77777777" w:rsidR="00760F89" w:rsidRPr="00766FD6" w:rsidRDefault="00760F89" w:rsidP="00760F89">
      <w:pPr>
        <w:pStyle w:val="Header2"/>
        <w:ind w:left="720"/>
        <w:outlineLvl w:val="9"/>
        <w:rPr>
          <w:sz w:val="24"/>
          <w:szCs w:val="24"/>
        </w:rPr>
      </w:pPr>
      <w:r>
        <w:rPr>
          <w:sz w:val="24"/>
          <w:szCs w:val="24"/>
        </w:rPr>
        <w:t>D</w:t>
      </w:r>
      <w:r w:rsidRPr="00766FD6">
        <w:rPr>
          <w:sz w:val="24"/>
          <w:szCs w:val="24"/>
        </w:rPr>
        <w:t xml:space="preserve">. Vegetated Roofs and Walls </w:t>
      </w:r>
    </w:p>
    <w:p w14:paraId="1686C3D4" w14:textId="77777777" w:rsidR="00760F89" w:rsidRDefault="00760F89" w:rsidP="00760F89">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Vegetated roofs are roofs with planted vegetation on a portion or the entirety of the area, filtering and controlling the flow of rainwater before it leaves a structure. By utilizing natural vegetation and soil substrates, vegetated roof systems have been shown to assist in stormwater management by attenuating hydrographs, neutralizing acid rain, reducing volume of discharge, and reducing the annual mass of pollutants discharged. </w:t>
      </w:r>
    </w:p>
    <w:p w14:paraId="4B135436" w14:textId="77777777" w:rsidR="00760F89" w:rsidRPr="00766FD6" w:rsidRDefault="00760F89" w:rsidP="00760F89">
      <w:pPr>
        <w:spacing w:line="240" w:lineRule="auto"/>
        <w:ind w:left="720"/>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Pursuant to the Environmental Resource Permit Applicant’s Handbook Volume I Appendix O (effective 6/28/2024), the nutrient capability of a vegetated roof system can be calculated in the same way as a dry retention system.</w:t>
      </w:r>
    </w:p>
    <w:tbl>
      <w:tblPr>
        <w:tblStyle w:val="TableGrid"/>
        <w:tblW w:w="0" w:type="auto"/>
        <w:jc w:val="center"/>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00760F89" w14:paraId="2049F5D6" w14:textId="77777777" w:rsidTr="0048763D">
        <w:trPr>
          <w:trHeight w:val="4140"/>
          <w:jc w:val="center"/>
        </w:trPr>
        <w:tc>
          <w:tcPr>
            <w:tcW w:w="5400" w:type="dxa"/>
          </w:tcPr>
          <w:p w14:paraId="3F927E4C" w14:textId="77777777" w:rsidR="00760F89" w:rsidRPr="00611972" w:rsidRDefault="00760F89" w:rsidP="0048763D">
            <w:pPr>
              <w:jc w:val="center"/>
              <w:rPr>
                <w:i/>
                <w:iCs/>
                <w:color w:val="0E2841" w:themeColor="text2"/>
                <w:sz w:val="18"/>
                <w:szCs w:val="18"/>
              </w:rPr>
            </w:pPr>
            <w:r w:rsidRPr="00611972">
              <w:rPr>
                <w:i/>
                <w:iCs/>
                <w:noProof/>
                <w:color w:val="0E2841" w:themeColor="text2"/>
                <w:sz w:val="18"/>
                <w:szCs w:val="18"/>
              </w:rPr>
              <w:drawing>
                <wp:inline distT="0" distB="0" distL="0" distR="0" wp14:anchorId="0EB64AA1" wp14:editId="0259C88D">
                  <wp:extent cx="2941482" cy="2212620"/>
                  <wp:effectExtent l="95250" t="95250" r="87630" b="92710"/>
                  <wp:docPr id="310741965" name="Picture 310741965" descr="Green roof on Escambia County Office in Pensacola,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41965" name="Picture 310741965" descr="Green roof on Escambia County Office in Pensacola, Florida"/>
                          <pic:cNvPicPr/>
                        </pic:nvPicPr>
                        <pic:blipFill>
                          <a:blip r:embed="rId44">
                            <a:extLst>
                              <a:ext uri="{28A0092B-C50C-407E-A947-70E740481C1C}">
                                <a14:useLocalDpi xmlns:a14="http://schemas.microsoft.com/office/drawing/2010/main" val="0"/>
                              </a:ext>
                            </a:extLst>
                          </a:blip>
                          <a:srcRect/>
                          <a:stretch>
                            <a:fillRect/>
                          </a:stretch>
                        </pic:blipFill>
                        <pic:spPr>
                          <a:xfrm>
                            <a:off x="0" y="0"/>
                            <a:ext cx="2941482" cy="22126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11972">
              <w:rPr>
                <w:i/>
                <w:iCs/>
                <w:color w:val="0E2841" w:themeColor="text2"/>
                <w:sz w:val="18"/>
                <w:szCs w:val="18"/>
              </w:rPr>
              <w:br/>
              <w:t xml:space="preserve">Figure </w:t>
            </w:r>
            <w:r>
              <w:rPr>
                <w:i/>
                <w:iCs/>
                <w:color w:val="0E2841" w:themeColor="text2"/>
                <w:sz w:val="18"/>
                <w:szCs w:val="18"/>
              </w:rPr>
              <w:t>82</w:t>
            </w:r>
            <w:r w:rsidRPr="00611972">
              <w:rPr>
                <w:i/>
                <w:iCs/>
                <w:color w:val="0E2841" w:themeColor="text2"/>
                <w:sz w:val="18"/>
                <w:szCs w:val="18"/>
              </w:rPr>
              <w:t>: Escambia County Office in Pensacola, Florida</w:t>
            </w:r>
          </w:p>
        </w:tc>
        <w:tc>
          <w:tcPr>
            <w:tcW w:w="5400" w:type="dxa"/>
          </w:tcPr>
          <w:p w14:paraId="72040BEA" w14:textId="77777777" w:rsidR="00760F89" w:rsidRPr="00611972" w:rsidRDefault="00760F89" w:rsidP="0048763D">
            <w:pPr>
              <w:jc w:val="center"/>
              <w:rPr>
                <w:i/>
                <w:iCs/>
                <w:color w:val="0E2841" w:themeColor="text2"/>
                <w:sz w:val="18"/>
                <w:szCs w:val="18"/>
              </w:rPr>
            </w:pPr>
            <w:r w:rsidRPr="00611972">
              <w:rPr>
                <w:i/>
                <w:iCs/>
                <w:noProof/>
                <w:color w:val="0E2841" w:themeColor="text2"/>
                <w:sz w:val="18"/>
                <w:szCs w:val="18"/>
              </w:rPr>
              <w:drawing>
                <wp:inline distT="0" distB="0" distL="0" distR="0" wp14:anchorId="496F7654" wp14:editId="2A1B41E2">
                  <wp:extent cx="2972120" cy="2222628"/>
                  <wp:effectExtent l="95250" t="95250" r="95250" b="101600"/>
                  <wp:docPr id="1877445451" name="Picture 1877445451" descr="Green roof on the University of Florida Per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45451" name="Picture 1877445451" descr="Green roof on the University of Florida Perry Building"/>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972120" cy="2222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611972">
              <w:rPr>
                <w:i/>
                <w:iCs/>
                <w:color w:val="0E2841" w:themeColor="text2"/>
                <w:sz w:val="18"/>
                <w:szCs w:val="18"/>
              </w:rPr>
              <w:t xml:space="preserve">Figure </w:t>
            </w:r>
            <w:r>
              <w:rPr>
                <w:i/>
                <w:iCs/>
                <w:color w:val="0E2841" w:themeColor="text2"/>
                <w:sz w:val="18"/>
                <w:szCs w:val="18"/>
              </w:rPr>
              <w:t>83</w:t>
            </w:r>
            <w:r w:rsidRPr="00611972">
              <w:rPr>
                <w:i/>
                <w:iCs/>
                <w:color w:val="0E2841" w:themeColor="text2"/>
                <w:sz w:val="18"/>
                <w:szCs w:val="18"/>
              </w:rPr>
              <w:t>: University of Florida Perry Building</w:t>
            </w:r>
          </w:p>
        </w:tc>
      </w:tr>
    </w:tbl>
    <w:p w14:paraId="5068E6E3" w14:textId="77777777" w:rsidR="00760F89" w:rsidRDefault="00760F89" w:rsidP="00760F89">
      <w:pPr>
        <w:spacing w:line="240" w:lineRule="auto"/>
        <w:rPr>
          <w:rFonts w:ascii="Times New Roman" w:eastAsia="Times New Roman" w:hAnsi="Times New Roman" w:cs="Times New Roman"/>
          <w:color w:val="000000" w:themeColor="text1"/>
          <w:sz w:val="28"/>
          <w:szCs w:val="28"/>
        </w:rPr>
      </w:pPr>
    </w:p>
    <w:p w14:paraId="636E6BA1" w14:textId="77777777" w:rsidR="00760F89" w:rsidRDefault="00760F89" w:rsidP="00760F89">
      <w:pPr>
        <w:pStyle w:val="ListParagraph"/>
        <w:keepNext/>
        <w:spacing w:line="240" w:lineRule="auto"/>
        <w:jc w:val="center"/>
      </w:pPr>
      <w:r>
        <w:rPr>
          <w:noProof/>
        </w:rPr>
        <w:drawing>
          <wp:inline distT="0" distB="0" distL="0" distR="0" wp14:anchorId="38998AB7" wp14:editId="756B5A28">
            <wp:extent cx="5931008" cy="1714500"/>
            <wp:effectExtent l="95250" t="95250" r="88900" b="95250"/>
            <wp:docPr id="74278827" name="Picture 1" descr="Picture of ex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827" name="Picture 1" descr="Picture of extensive green roof section."/>
                    <pic:cNvPicPr/>
                  </pic:nvPicPr>
                  <pic:blipFill>
                    <a:blip r:embed="rId46"/>
                    <a:stretch>
                      <a:fillRect/>
                    </a:stretch>
                  </pic:blipFill>
                  <pic:spPr>
                    <a:xfrm>
                      <a:off x="0" y="0"/>
                      <a:ext cx="5966032" cy="1724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3DF2D" w14:textId="77777777" w:rsidR="00760F89" w:rsidRDefault="00760F89" w:rsidP="00760F89">
      <w:pPr>
        <w:pStyle w:val="Caption"/>
        <w:jc w:val="center"/>
        <w:rPr>
          <w:rFonts w:ascii="Times New Roman" w:hAnsi="Times New Roman" w:cs="Times New Roman"/>
          <w:sz w:val="32"/>
          <w:szCs w:val="32"/>
          <w:highlight w:val="yellow"/>
        </w:rPr>
      </w:pPr>
      <w:r>
        <w:t>Figure 84: Extensive Green Roof Section (Passive Function)</w:t>
      </w:r>
    </w:p>
    <w:p w14:paraId="61357319" w14:textId="77777777" w:rsidR="00760F89" w:rsidRDefault="00760F89" w:rsidP="00760F89">
      <w:pPr>
        <w:pStyle w:val="ListParagraph"/>
        <w:keepNext/>
        <w:spacing w:line="240" w:lineRule="auto"/>
        <w:jc w:val="center"/>
      </w:pPr>
      <w:r>
        <w:rPr>
          <w:noProof/>
        </w:rPr>
        <w:lastRenderedPageBreak/>
        <w:drawing>
          <wp:inline distT="0" distB="0" distL="0" distR="0" wp14:anchorId="326E9BE8" wp14:editId="585FD1FF">
            <wp:extent cx="5924550" cy="1800953"/>
            <wp:effectExtent l="95250" t="95250" r="95250" b="104140"/>
            <wp:docPr id="62551737" name="Picture 1" descr="Picture of in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737" name="Picture 1" descr="Picture of intensive green roof section."/>
                    <pic:cNvPicPr/>
                  </pic:nvPicPr>
                  <pic:blipFill>
                    <a:blip r:embed="rId47"/>
                    <a:stretch>
                      <a:fillRect/>
                    </a:stretch>
                  </pic:blipFill>
                  <pic:spPr>
                    <a:xfrm>
                      <a:off x="0" y="0"/>
                      <a:ext cx="5948303" cy="1808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8D774C" w14:textId="77777777" w:rsidR="00760F89" w:rsidRDefault="00760F89" w:rsidP="00760F89">
      <w:pPr>
        <w:pStyle w:val="Caption"/>
        <w:jc w:val="center"/>
        <w:rPr>
          <w:rFonts w:ascii="Times New Roman" w:hAnsi="Times New Roman" w:cs="Times New Roman"/>
          <w:sz w:val="32"/>
          <w:szCs w:val="32"/>
          <w:highlight w:val="yellow"/>
        </w:rPr>
      </w:pPr>
      <w:r>
        <w:t>Figure 85: Intensive Green Roof Section (Active Function)</w:t>
      </w:r>
    </w:p>
    <w:p w14:paraId="00268A10" w14:textId="77777777" w:rsidR="00760F89" w:rsidRDefault="00760F89" w:rsidP="00760F89">
      <w:pPr>
        <w:pStyle w:val="ListParagraph"/>
        <w:spacing w:line="240" w:lineRule="auto"/>
        <w:rPr>
          <w:rFonts w:ascii="Times New Roman" w:hAnsi="Times New Roman" w:cs="Times New Roman"/>
          <w:sz w:val="32"/>
          <w:szCs w:val="32"/>
          <w:highlight w:val="yellow"/>
        </w:rPr>
      </w:pPr>
    </w:p>
    <w:p w14:paraId="618B270E" w14:textId="77777777" w:rsidR="00760F89" w:rsidRDefault="00760F89" w:rsidP="00760F89">
      <w:pPr>
        <w:pStyle w:val="ListParagraph"/>
        <w:keepNext/>
        <w:spacing w:line="240" w:lineRule="auto"/>
        <w:jc w:val="center"/>
      </w:pPr>
      <w:r>
        <w:rPr>
          <w:noProof/>
        </w:rPr>
        <w:drawing>
          <wp:inline distT="0" distB="0" distL="0" distR="0" wp14:anchorId="6F07FEBF" wp14:editId="20C4E0CC">
            <wp:extent cx="5625548" cy="2992479"/>
            <wp:effectExtent l="95250" t="95250" r="89535" b="93980"/>
            <wp:docPr id="1987933751" name="Picture 1" descr="Diagram, engineered drawing depicting the required layers of a green roof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33751" name="Picture 1" descr="Diagram, engineered drawing depicting the required layers of a green roof design."/>
                    <pic:cNvPicPr/>
                  </pic:nvPicPr>
                  <pic:blipFill>
                    <a:blip r:embed="rId48"/>
                    <a:stretch>
                      <a:fillRect/>
                    </a:stretch>
                  </pic:blipFill>
                  <pic:spPr>
                    <a:xfrm>
                      <a:off x="0" y="0"/>
                      <a:ext cx="5633847" cy="2996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63A7A" w14:textId="77777777" w:rsidR="00760F89" w:rsidRDefault="00760F89" w:rsidP="00760F89">
      <w:pPr>
        <w:pStyle w:val="Caption"/>
        <w:jc w:val="center"/>
        <w:rPr>
          <w:rFonts w:ascii="Times New Roman" w:eastAsia="Times New Roman" w:hAnsi="Times New Roman" w:cs="Times New Roman"/>
          <w:color w:val="auto"/>
          <w:sz w:val="24"/>
          <w:szCs w:val="24"/>
        </w:rPr>
      </w:pPr>
      <w:r w:rsidRPr="00631894">
        <w:t xml:space="preserve">Figure </w:t>
      </w:r>
      <w:r>
        <w:t>86</w:t>
      </w:r>
    </w:p>
    <w:p w14:paraId="16DE1BE3" w14:textId="77777777" w:rsidR="00760F89" w:rsidRDefault="00760F89" w:rsidP="00760F89">
      <w:pPr>
        <w:pStyle w:val="ListParagraph"/>
        <w:spacing w:line="240" w:lineRule="auto"/>
        <w:jc w:val="both"/>
        <w:rPr>
          <w:rFonts w:ascii="Times New Roman" w:eastAsia="Times New Roman" w:hAnsi="Times New Roman" w:cs="Times New Roman"/>
          <w:color w:val="auto"/>
          <w:sz w:val="24"/>
          <w:szCs w:val="24"/>
        </w:rPr>
      </w:pPr>
    </w:p>
    <w:p w14:paraId="61E08477" w14:textId="77777777" w:rsidR="00760F89" w:rsidRPr="00766FD6" w:rsidRDefault="00760F89" w:rsidP="00760F89">
      <w:pPr>
        <w:pStyle w:val="ListParagraph"/>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Vegetated walls are constructed to house plant material and engineered soil or inorganic growing medium. They can act as rainfall inceptors and provide water uptake, reducing stormwater runoff loads.</w:t>
      </w:r>
    </w:p>
    <w:p w14:paraId="7D46C17D" w14:textId="77777777" w:rsidR="00760F89" w:rsidRPr="00766FD6" w:rsidRDefault="00760F89" w:rsidP="00760F89">
      <w:pPr>
        <w:pStyle w:val="ListParagraph"/>
        <w:spacing w:line="240" w:lineRule="auto"/>
        <w:rPr>
          <w:rFonts w:ascii="Times New Roman" w:eastAsia="Times New Roman" w:hAnsi="Times New Roman" w:cs="Times New Roman"/>
          <w:color w:val="auto"/>
          <w:sz w:val="24"/>
          <w:szCs w:val="24"/>
        </w:rPr>
      </w:pPr>
    </w:p>
    <w:p w14:paraId="1E79C6B5" w14:textId="77777777" w:rsidR="00760F89" w:rsidRDefault="00760F89" w:rsidP="00760F89">
      <w:pPr>
        <w:pStyle w:val="ListParagraph"/>
        <w:keepNext/>
        <w:spacing w:line="240" w:lineRule="auto"/>
        <w:jc w:val="center"/>
      </w:pPr>
      <w:r>
        <w:rPr>
          <w:noProof/>
        </w:rPr>
        <w:lastRenderedPageBreak/>
        <w:drawing>
          <wp:inline distT="0" distB="0" distL="0" distR="0" wp14:anchorId="3BF0ABE1" wp14:editId="1AFEB24E">
            <wp:extent cx="2782491" cy="3587948"/>
            <wp:effectExtent l="95250" t="95250" r="94615" b="88900"/>
            <wp:docPr id="1736342255" name="Picture 1" descr="A picture of a vegetated wall in Coral Gables,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42255" name="Picture 1" descr="A picture of a vegetated wall in Coral Gables, FL."/>
                    <pic:cNvPicPr/>
                  </pic:nvPicPr>
                  <pic:blipFill>
                    <a:blip r:embed="rId49"/>
                    <a:stretch>
                      <a:fillRect/>
                    </a:stretch>
                  </pic:blipFill>
                  <pic:spPr>
                    <a:xfrm>
                      <a:off x="0" y="0"/>
                      <a:ext cx="2789169" cy="3596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C8CF9E" w14:textId="77777777" w:rsidR="00760F89" w:rsidRDefault="00760F89" w:rsidP="00760F89">
      <w:pPr>
        <w:pStyle w:val="Caption"/>
        <w:ind w:left="3960"/>
        <w:rPr>
          <w:rFonts w:ascii="Times New Roman" w:hAnsi="Times New Roman" w:cs="Times New Roman"/>
          <w:sz w:val="32"/>
          <w:szCs w:val="32"/>
          <w:highlight w:val="yellow"/>
        </w:rPr>
      </w:pPr>
      <w:r>
        <w:t>Figure 87: Vegetated wall in Coral Gables, Florida</w:t>
      </w:r>
    </w:p>
    <w:p w14:paraId="72D1AD46" w14:textId="77777777" w:rsidR="00760F89" w:rsidRDefault="00760F89" w:rsidP="00760F89">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70F13E34" w14:textId="77777777" w:rsidR="00760F89" w:rsidRDefault="00760F89" w:rsidP="00760F89">
      <w:pPr>
        <w:pStyle w:val="paragraph"/>
        <w:spacing w:after="0"/>
        <w:ind w:left="900"/>
        <w:jc w:val="both"/>
        <w:rPr>
          <w:rStyle w:val="normaltextrun"/>
        </w:rPr>
      </w:pPr>
      <w:r w:rsidRPr="0004639B">
        <w:rPr>
          <w:rStyle w:val="normaltextrun"/>
        </w:rPr>
        <w:t xml:space="preserve">A </w:t>
      </w:r>
      <w:r>
        <w:rPr>
          <w:rStyle w:val="normaltextrun"/>
        </w:rPr>
        <w:t>vegetated roof or wall</w:t>
      </w:r>
      <w:r w:rsidRPr="0004639B">
        <w:rPr>
          <w:rStyle w:val="normaltextrun"/>
        </w:rPr>
        <w:t xml:space="preserve"> must be used on-site and may be used to meet total stormwater volume required by Division 8, of the Land development Code. This must be demonstrated in the stormwater calculations.</w:t>
      </w:r>
    </w:p>
    <w:p w14:paraId="71EC40C1" w14:textId="77777777" w:rsidR="00760F89" w:rsidRDefault="00760F89" w:rsidP="00760F89">
      <w:pPr>
        <w:pStyle w:val="paragraph"/>
        <w:spacing w:after="0"/>
        <w:ind w:left="900"/>
        <w:jc w:val="both"/>
        <w:rPr>
          <w:rStyle w:val="normaltextrun"/>
        </w:rPr>
      </w:pPr>
      <w:r>
        <w:rPr>
          <w:rStyle w:val="normaltextrun"/>
        </w:rPr>
        <w:t>All vegetation must be native an identified within the landscape plans.</w:t>
      </w:r>
    </w:p>
    <w:p w14:paraId="0F7D33A9" w14:textId="77777777" w:rsidR="00760F89" w:rsidRPr="00F4229B" w:rsidRDefault="00760F89" w:rsidP="00760F89">
      <w:pPr>
        <w:pStyle w:val="paragraph"/>
        <w:spacing w:after="0"/>
        <w:ind w:left="720"/>
        <w:jc w:val="both"/>
        <w:rPr>
          <w:rStyle w:val="normaltextrun"/>
        </w:rPr>
      </w:pPr>
      <w:r>
        <w:rPr>
          <w:rStyle w:val="normaltextrun"/>
          <w:i/>
          <w:iCs/>
        </w:rPr>
        <w:t>Incentives</w:t>
      </w:r>
    </w:p>
    <w:p w14:paraId="5133A47F" w14:textId="77777777" w:rsidR="00760F89" w:rsidRPr="00185CA3" w:rsidRDefault="00760F89" w:rsidP="00760F89">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Flexible Building Setbacks, BMP Credited as Landscaping, Reduced Building Permit Fees, Reduced Land Development Fees, and Variance and/or Waiver Not Required.</w:t>
      </w:r>
    </w:p>
    <w:p w14:paraId="453A8EA1" w14:textId="77777777" w:rsidR="00760F89" w:rsidRDefault="00760F89" w:rsidP="00760F89">
      <w:pPr>
        <w:pStyle w:val="ListParagraph"/>
        <w:spacing w:line="240" w:lineRule="auto"/>
        <w:rPr>
          <w:rFonts w:ascii="Times New Roman" w:hAnsi="Times New Roman" w:cs="Times New Roman"/>
          <w:sz w:val="32"/>
          <w:szCs w:val="32"/>
          <w:highlight w:val="yellow"/>
        </w:rPr>
      </w:pPr>
    </w:p>
    <w:p w14:paraId="727E7EF1" w14:textId="77777777" w:rsidR="00760F89" w:rsidRDefault="00760F89" w:rsidP="00760F89">
      <w:pPr>
        <w:pStyle w:val="ListParagraph"/>
        <w:spacing w:line="240" w:lineRule="auto"/>
        <w:rPr>
          <w:rFonts w:ascii="Times New Roman" w:hAnsi="Times New Roman" w:cs="Times New Roman"/>
          <w:sz w:val="32"/>
          <w:szCs w:val="32"/>
          <w:highlight w:val="yellow"/>
        </w:rPr>
      </w:pPr>
    </w:p>
    <w:p w14:paraId="79D8D630" w14:textId="77777777" w:rsidR="00760F89" w:rsidRDefault="00760F89" w:rsidP="00760F89">
      <w:r>
        <w:br w:type="page"/>
      </w:r>
    </w:p>
    <w:p w14:paraId="0E9DEC59" w14:textId="77777777" w:rsidR="00760F89" w:rsidRPr="00742A35" w:rsidRDefault="00760F89" w:rsidP="00760F89">
      <w:pPr>
        <w:pStyle w:val="Heading1"/>
        <w:shd w:val="clear" w:color="auto" w:fill="156082" w:themeFill="accent1"/>
        <w:rPr>
          <w:b/>
          <w:bCs/>
          <w:color w:val="auto"/>
        </w:rPr>
      </w:pPr>
      <w:bookmarkStart w:id="7" w:name="_Toc179276061"/>
      <w:r w:rsidRPr="00742A35">
        <w:rPr>
          <w:rFonts w:ascii="Times New Roman" w:eastAsia="Times New Roman" w:hAnsi="Times New Roman" w:cs="Times New Roman"/>
          <w:b/>
          <w:bCs/>
          <w:color w:val="auto"/>
        </w:rPr>
        <w:lastRenderedPageBreak/>
        <w:t>Chapter 5: Maintenance of LID Practices</w:t>
      </w:r>
      <w:bookmarkEnd w:id="7"/>
      <w:r w:rsidRPr="00742A35">
        <w:rPr>
          <w:rFonts w:ascii="Times New Roman" w:eastAsia="Times New Roman" w:hAnsi="Times New Roman" w:cs="Times New Roman"/>
          <w:b/>
          <w:bCs/>
          <w:color w:val="auto"/>
        </w:rPr>
        <w:t xml:space="preserve"> </w:t>
      </w:r>
    </w:p>
    <w:p w14:paraId="5B80BE04" w14:textId="77777777" w:rsidR="00760F89" w:rsidRDefault="00760F89" w:rsidP="00760F89">
      <w:pPr>
        <w:spacing w:line="240" w:lineRule="auto"/>
        <w:rPr>
          <w:rFonts w:ascii="Times New Roman" w:hAnsi="Times New Roman" w:cs="Times New Roman"/>
          <w:b/>
          <w:bCs/>
          <w:color w:val="auto"/>
          <w:sz w:val="32"/>
          <w:szCs w:val="32"/>
        </w:rPr>
      </w:pPr>
    </w:p>
    <w:p w14:paraId="75067551" w14:textId="77777777" w:rsidR="00760F89" w:rsidRPr="00766FD6" w:rsidRDefault="00760F89" w:rsidP="00760F89">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8" w:name="_Toc179276062"/>
      <w:r w:rsidRPr="00766FD6">
        <w:rPr>
          <w:rFonts w:ascii="Times New Roman" w:hAnsi="Times New Roman" w:cs="Times New Roman"/>
          <w:b/>
          <w:bCs/>
          <w:color w:val="auto"/>
          <w:sz w:val="28"/>
          <w:szCs w:val="28"/>
        </w:rPr>
        <w:t>5.1</w:t>
      </w:r>
      <w:r w:rsidRPr="00766FD6">
        <w:rPr>
          <w:sz w:val="18"/>
          <w:szCs w:val="18"/>
        </w:rPr>
        <w:tab/>
      </w:r>
      <w:r w:rsidRPr="00766FD6">
        <w:rPr>
          <w:rFonts w:ascii="Times New Roman" w:hAnsi="Times New Roman" w:cs="Times New Roman"/>
          <w:b/>
          <w:bCs/>
          <w:color w:val="auto"/>
          <w:sz w:val="28"/>
          <w:szCs w:val="28"/>
        </w:rPr>
        <w:t>Introduction</w:t>
      </w:r>
      <w:bookmarkEnd w:id="8"/>
    </w:p>
    <w:p w14:paraId="13CFAAC6" w14:textId="77777777" w:rsidR="00760F89" w:rsidRPr="00766FD6" w:rsidRDefault="00760F89" w:rsidP="00760F89">
      <w:pPr>
        <w:tabs>
          <w:tab w:val="left" w:pos="1706"/>
        </w:tabs>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 this section, we delve into the essential practices and protocols necessary for the ongoing care and upkeep of certain LID infrastructure, beyond the typical requirements of green and gray infrastructure maintenance. It is imperative to ensure that these systems are not only effectively implemented but also properly maintained to maximize their benefits and longevity. Maintenance of LID infrastructure encompasses a spectrum of activities, ranging from routine inspections to proactive measures aimed at preserving functionality and environmental performance. Through diligent maintenance practices, we aim to uphold the integrity of LID features, mitigate potential risks, and safeguard the surrounding environment against adverse impacts. </w:t>
      </w:r>
    </w:p>
    <w:p w14:paraId="20D73BA2" w14:textId="77777777" w:rsidR="00760F89" w:rsidRPr="00766FD6" w:rsidRDefault="00760F89" w:rsidP="00760F89">
      <w:pPr>
        <w:tabs>
          <w:tab w:val="left" w:pos="1706"/>
        </w:tabs>
        <w:spacing w:line="240" w:lineRule="auto"/>
        <w:jc w:val="both"/>
        <w:rPr>
          <w:rFonts w:ascii="Times New Roman" w:hAnsi="Times New Roman" w:cs="Times New Roman"/>
          <w:color w:val="auto"/>
          <w:sz w:val="24"/>
          <w:szCs w:val="24"/>
        </w:rPr>
      </w:pPr>
    </w:p>
    <w:p w14:paraId="7C177730" w14:textId="77777777" w:rsidR="00760F89" w:rsidRPr="00766FD6" w:rsidRDefault="00760F89" w:rsidP="00760F89">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9" w:name="_Toc179276063"/>
      <w:r w:rsidRPr="00766FD6">
        <w:rPr>
          <w:rFonts w:ascii="Times New Roman" w:hAnsi="Times New Roman" w:cs="Times New Roman"/>
          <w:b/>
          <w:bCs/>
          <w:color w:val="auto"/>
          <w:sz w:val="28"/>
          <w:szCs w:val="28"/>
        </w:rPr>
        <w:t>5.2</w:t>
      </w:r>
      <w:r w:rsidRPr="00766FD6">
        <w:rPr>
          <w:sz w:val="18"/>
          <w:szCs w:val="18"/>
        </w:rPr>
        <w:tab/>
      </w:r>
      <w:r w:rsidRPr="00766FD6">
        <w:rPr>
          <w:rFonts w:ascii="Times New Roman" w:hAnsi="Times New Roman" w:cs="Times New Roman"/>
          <w:b/>
          <w:bCs/>
          <w:color w:val="auto"/>
          <w:sz w:val="28"/>
          <w:szCs w:val="28"/>
        </w:rPr>
        <w:t>Maintenance Responsibilities for LID Techniques in Subdivisions</w:t>
      </w:r>
      <w:bookmarkEnd w:id="9"/>
    </w:p>
    <w:p w14:paraId="2B445544" w14:textId="77777777" w:rsidR="00760F89" w:rsidRPr="00766FD6" w:rsidRDefault="00760F89" w:rsidP="00760F8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 implementing Low Impact Development (LID) techniques for subdivision designs to gain incentives, it's crucial to note that maintenance responsibilities lie with individual property owners, Homeowners Associations (HOA), and Property Owners Associations (POA) within the subdivision. Section 2.1 requires submission of covenant and restriction documents and language on the Final Plat which include perpetual maintenance by a HOA or POA. While the County doesn't enforce covenant and restriction documents directly, embedding maintenance provisions within them ensures understanding of upkeep responsibilities for LID infrastructure. </w:t>
      </w:r>
    </w:p>
    <w:p w14:paraId="7787C9AC" w14:textId="77777777" w:rsidR="00760F89" w:rsidRPr="00766FD6" w:rsidRDefault="00760F89" w:rsidP="00760F89">
      <w:pPr>
        <w:spacing w:line="240" w:lineRule="auto"/>
        <w:jc w:val="both"/>
        <w:rPr>
          <w:rFonts w:ascii="Times New Roman" w:hAnsi="Times New Roman" w:cs="Times New Roman"/>
          <w:color w:val="auto"/>
          <w:sz w:val="24"/>
          <w:szCs w:val="24"/>
        </w:rPr>
      </w:pPr>
    </w:p>
    <w:p w14:paraId="2F50BFA0" w14:textId="77777777" w:rsidR="00760F89" w:rsidRPr="00766FD6" w:rsidRDefault="00760F89" w:rsidP="00760F89">
      <w:pPr>
        <w:shd w:val="clear" w:color="auto" w:fill="156082" w:themeFill="accent1"/>
        <w:spacing w:line="240" w:lineRule="auto"/>
        <w:outlineLvl w:val="1"/>
        <w:rPr>
          <w:rFonts w:ascii="Times New Roman" w:hAnsi="Times New Roman" w:cs="Times New Roman"/>
          <w:b/>
          <w:bCs/>
          <w:color w:val="auto"/>
          <w:sz w:val="28"/>
          <w:szCs w:val="28"/>
          <w:highlight w:val="yellow"/>
        </w:rPr>
      </w:pPr>
      <w:bookmarkStart w:id="10" w:name="_Toc179276064"/>
      <w:r w:rsidRPr="00766FD6">
        <w:rPr>
          <w:rFonts w:ascii="Times New Roman" w:hAnsi="Times New Roman" w:cs="Times New Roman"/>
          <w:b/>
          <w:bCs/>
          <w:color w:val="auto"/>
          <w:sz w:val="28"/>
          <w:szCs w:val="28"/>
        </w:rPr>
        <w:t>5.3</w:t>
      </w:r>
      <w:r w:rsidRPr="00766FD6">
        <w:rPr>
          <w:sz w:val="18"/>
          <w:szCs w:val="18"/>
        </w:rPr>
        <w:tab/>
      </w:r>
      <w:r w:rsidRPr="00766FD6">
        <w:rPr>
          <w:rFonts w:ascii="Times New Roman" w:hAnsi="Times New Roman" w:cs="Times New Roman"/>
          <w:b/>
          <w:bCs/>
          <w:color w:val="auto"/>
          <w:sz w:val="28"/>
          <w:szCs w:val="28"/>
        </w:rPr>
        <w:t>Maintenance Responsibilities for LID Techniques in Site Plans</w:t>
      </w:r>
      <w:bookmarkEnd w:id="10"/>
    </w:p>
    <w:p w14:paraId="47D42595" w14:textId="77777777" w:rsidR="00760F89" w:rsidRPr="00766FD6" w:rsidRDefault="00760F89" w:rsidP="00760F8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As with subdivisions, by implementing Low Impact Development (LID) techniques for site plan designs to gain incentives, individual property owners are responsible for perpetual maintenance. Section 2.1 requires a statement on the final site plan, affirming this commitment.</w:t>
      </w:r>
    </w:p>
    <w:p w14:paraId="30B29168" w14:textId="77777777" w:rsidR="00760F89" w:rsidRPr="00766FD6" w:rsidRDefault="00760F89" w:rsidP="00760F89">
      <w:pPr>
        <w:spacing w:line="240" w:lineRule="auto"/>
        <w:jc w:val="both"/>
        <w:rPr>
          <w:rFonts w:ascii="Times New Roman" w:hAnsi="Times New Roman" w:cs="Times New Roman"/>
          <w:color w:val="auto"/>
          <w:sz w:val="24"/>
          <w:szCs w:val="24"/>
        </w:rPr>
      </w:pPr>
    </w:p>
    <w:p w14:paraId="4D81192C" w14:textId="77777777" w:rsidR="00760F89" w:rsidRPr="00766FD6" w:rsidRDefault="00760F89" w:rsidP="00760F89">
      <w:pPr>
        <w:shd w:val="clear" w:color="auto" w:fill="156082" w:themeFill="accent1"/>
        <w:spacing w:line="240" w:lineRule="auto"/>
        <w:outlineLvl w:val="1"/>
        <w:rPr>
          <w:rFonts w:ascii="Times New Roman" w:hAnsi="Times New Roman" w:cs="Times New Roman"/>
          <w:b/>
          <w:bCs/>
          <w:color w:val="auto"/>
          <w:sz w:val="28"/>
          <w:szCs w:val="28"/>
        </w:rPr>
      </w:pPr>
      <w:bookmarkStart w:id="11" w:name="_Toc179276065"/>
      <w:r w:rsidRPr="00766FD6">
        <w:rPr>
          <w:rFonts w:ascii="Times New Roman" w:hAnsi="Times New Roman" w:cs="Times New Roman"/>
          <w:b/>
          <w:bCs/>
          <w:color w:val="auto"/>
          <w:sz w:val="28"/>
          <w:szCs w:val="28"/>
        </w:rPr>
        <w:t>5.4 Site Design LID Maintenance Requirements</w:t>
      </w:r>
      <w:bookmarkEnd w:id="11"/>
      <w:r w:rsidRPr="00766FD6">
        <w:rPr>
          <w:rFonts w:ascii="Times New Roman" w:hAnsi="Times New Roman" w:cs="Times New Roman"/>
          <w:b/>
          <w:bCs/>
          <w:color w:val="auto"/>
          <w:sz w:val="28"/>
          <w:szCs w:val="28"/>
        </w:rPr>
        <w:t xml:space="preserve"> </w:t>
      </w:r>
    </w:p>
    <w:p w14:paraId="6CAF9761" w14:textId="77777777" w:rsidR="00760F89" w:rsidRPr="00766FD6" w:rsidRDefault="00760F89" w:rsidP="00760F89">
      <w:pPr>
        <w:spacing w:line="240" w:lineRule="auto"/>
        <w:rPr>
          <w:rFonts w:ascii="Times New Roman" w:hAnsi="Times New Roman" w:cs="Times New Roman"/>
          <w:b/>
          <w:bCs/>
          <w:sz w:val="28"/>
          <w:szCs w:val="28"/>
        </w:rPr>
      </w:pPr>
    </w:p>
    <w:p w14:paraId="274F61BF"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2" w:name="_Toc179276066"/>
      <w:r w:rsidRPr="000872C3">
        <w:rPr>
          <w:rFonts w:ascii="Times New Roman" w:hAnsi="Times New Roman" w:cs="Times New Roman"/>
          <w:b/>
          <w:bCs/>
          <w:color w:val="auto"/>
          <w:sz w:val="28"/>
          <w:szCs w:val="28"/>
        </w:rPr>
        <w:t>5.4.1 Native Landscape, Fertilizers and Irrigation</w:t>
      </w:r>
      <w:bookmarkEnd w:id="12"/>
      <w:r w:rsidRPr="000872C3">
        <w:rPr>
          <w:rFonts w:ascii="Times New Roman" w:hAnsi="Times New Roman" w:cs="Times New Roman"/>
          <w:b/>
          <w:bCs/>
          <w:color w:val="auto"/>
          <w:sz w:val="28"/>
          <w:szCs w:val="28"/>
        </w:rPr>
        <w:t xml:space="preserve">  </w:t>
      </w:r>
    </w:p>
    <w:p w14:paraId="2B659974" w14:textId="77777777" w:rsidR="00760F89" w:rsidRPr="000872C3" w:rsidRDefault="00760F89" w:rsidP="00760F89">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Ensure all HOA/POA members and homeowners understand the requirement to retain the native vegetation and that removal or replacement with non-native species is not permitted.</w:t>
      </w:r>
    </w:p>
    <w:p w14:paraId="73BCD267" w14:textId="77777777" w:rsidR="00760F89" w:rsidRPr="000872C3" w:rsidRDefault="00760F89" w:rsidP="00760F89">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Regularly inspect trees for health and structural integrity, pruning as needed. </w:t>
      </w:r>
    </w:p>
    <w:p w14:paraId="2DE09C66" w14:textId="77777777" w:rsidR="00760F89" w:rsidRPr="000872C3" w:rsidRDefault="00760F89" w:rsidP="00760F89">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Control invasive species to protect native plants. </w:t>
      </w:r>
    </w:p>
    <w:p w14:paraId="1CDCCCF3" w14:textId="77777777" w:rsidR="00760F89" w:rsidRPr="000872C3" w:rsidRDefault="00760F89" w:rsidP="00760F89">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Mulch and water to retain moisture and promote healthy growth. Conduct soil testing and amend soil for optimal plant health. </w:t>
      </w:r>
    </w:p>
    <w:p w14:paraId="5DAF3C39" w14:textId="77777777" w:rsidR="00760F89" w:rsidRPr="000872C3" w:rsidRDefault="00760F89" w:rsidP="00760F89">
      <w:pPr>
        <w:pStyle w:val="ListParagraph"/>
        <w:numPr>
          <w:ilvl w:val="0"/>
          <w:numId w:val="33"/>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Monitor and adjust irrigation for efficient water use. Removal of the smart irrigation controllers is not permitted.</w:t>
      </w:r>
    </w:p>
    <w:p w14:paraId="26A64E85"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3" w:name="_Toc179276067"/>
      <w:r w:rsidRPr="000872C3">
        <w:rPr>
          <w:rFonts w:ascii="Times New Roman" w:hAnsi="Times New Roman" w:cs="Times New Roman"/>
          <w:b/>
          <w:bCs/>
          <w:color w:val="auto"/>
          <w:sz w:val="28"/>
          <w:szCs w:val="28"/>
        </w:rPr>
        <w:t>5.4.2 Habitat Management</w:t>
      </w:r>
      <w:bookmarkEnd w:id="13"/>
      <w:r w:rsidRPr="000872C3">
        <w:rPr>
          <w:rFonts w:ascii="Times New Roman" w:hAnsi="Times New Roman" w:cs="Times New Roman"/>
          <w:b/>
          <w:bCs/>
          <w:color w:val="auto"/>
          <w:sz w:val="28"/>
          <w:szCs w:val="28"/>
        </w:rPr>
        <w:t xml:space="preserve">  </w:t>
      </w:r>
    </w:p>
    <w:p w14:paraId="551F08CD"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lastRenderedPageBreak/>
        <w:t xml:space="preserve">A long-term vegetation management plan must be prepared to maintain the conservation area in natural or vegetative condition. </w:t>
      </w:r>
    </w:p>
    <w:p w14:paraId="22A17B10"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Assess habitat health through surveys and identify degradation factors. </w:t>
      </w:r>
    </w:p>
    <w:p w14:paraId="27FADF71"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Establish clear restoration goals and prioritize them based on significance and feasibility.</w:t>
      </w:r>
    </w:p>
    <w:p w14:paraId="5E5AC897"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Implement tailored restoration techniques, emphasizing sustainability. </w:t>
      </w:r>
    </w:p>
    <w:p w14:paraId="5BCE4130"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Monitor progress, adapt strategies as needed, and engage stakeholders. </w:t>
      </w:r>
    </w:p>
    <w:p w14:paraId="12A7C3B4"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Remove litter and debris for a clean landscape. </w:t>
      </w:r>
    </w:p>
    <w:p w14:paraId="490B8E22"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Control invasive species to protect native plants. </w:t>
      </w:r>
    </w:p>
    <w:p w14:paraId="5B587B9A"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Ensure all vegetation management practices comply with wildfire urban interface standards.</w:t>
      </w:r>
    </w:p>
    <w:p w14:paraId="6C8AA732" w14:textId="77777777" w:rsidR="00760F89" w:rsidRPr="000872C3" w:rsidRDefault="00760F89" w:rsidP="00760F89">
      <w:pPr>
        <w:pStyle w:val="ListParagraph"/>
        <w:numPr>
          <w:ilvl w:val="0"/>
          <w:numId w:val="10"/>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Annual reports must be submitted to the Land Development Office and reviewed by Environmental Management and Fire Rescue.</w:t>
      </w:r>
    </w:p>
    <w:p w14:paraId="1E3D2AB8"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4" w:name="_Toc179276068"/>
      <w:r w:rsidRPr="000872C3">
        <w:rPr>
          <w:rFonts w:ascii="Times New Roman" w:hAnsi="Times New Roman" w:cs="Times New Roman"/>
          <w:b/>
          <w:bCs/>
          <w:color w:val="auto"/>
          <w:sz w:val="28"/>
          <w:szCs w:val="28"/>
        </w:rPr>
        <w:t>5.4.3 Alternative Surface Material</w:t>
      </w:r>
      <w:bookmarkEnd w:id="14"/>
    </w:p>
    <w:p w14:paraId="2B9C8A92" w14:textId="77777777" w:rsidR="00760F89" w:rsidRPr="000872C3" w:rsidRDefault="00760F89" w:rsidP="00760F89">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Inspect pavement regularly for settlement and structural defects. Replace broken pavers immediately to prevent structural instability. Pavers can be removed individually and replaced during utility work. Pavement sections can be cut out and replaced with permeable or conventional pavement materials. Proper maintenance is crucial to keeping any GSI system functional. Permeable pavement should be routinely inspected, and any needed maintenance performed as soon as possible. The frequency of maintenance will depend on the system size and location. In general, permeable pavement should be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2F7CBF95"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At least annual vacuum sweeping is recommended to remove clogging material from the pavement surface. Pressure washing is discouraged, except as a last option. </w:t>
      </w:r>
    </w:p>
    <w:p w14:paraId="5FCE87FA"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drainage area for bare soil or erosion, and replant or stabilize adjacent areas as necessary. </w:t>
      </w:r>
    </w:p>
    <w:p w14:paraId="11435B4A"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to see whether underdrains are clogged by inspecting cleanouts or observation wells and looking for extended water storage. </w:t>
      </w:r>
    </w:p>
    <w:p w14:paraId="6011D4B6"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For smaller areas, remove the damaged pavers, check and fill the underlying gravel. </w:t>
      </w:r>
    </w:p>
    <w:p w14:paraId="271A381D"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as per manufacturer specification. Do not apply sealants to permeable pavement. </w:t>
      </w:r>
    </w:p>
    <w:p w14:paraId="33E77CE3"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Sweep leaf litter and sediment regularly to prevent surface clogging and ponding.</w:t>
      </w:r>
    </w:p>
    <w:p w14:paraId="52AEEDD3"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Prevent large root systems from damaging subsurface structural components. </w:t>
      </w:r>
    </w:p>
    <w:p w14:paraId="1BE69DEF"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mow, or torch weeds. </w:t>
      </w:r>
    </w:p>
    <w:p w14:paraId="79458AF9"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Use an herbicide only if it is approved for use in or near water (check with your local Extension Office for suggestions).</w:t>
      </w:r>
    </w:p>
    <w:p w14:paraId="7BF178A6" w14:textId="77777777" w:rsidR="00760F89" w:rsidRPr="000872C3" w:rsidRDefault="00760F89" w:rsidP="00760F89">
      <w:pPr>
        <w:pStyle w:val="ListParagraph"/>
        <w:numPr>
          <w:ilvl w:val="0"/>
          <w:numId w:val="37"/>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Replace paver pore space with aggregate per original design.</w:t>
      </w:r>
    </w:p>
    <w:p w14:paraId="79AE84CB" w14:textId="77777777" w:rsidR="00760F89" w:rsidRPr="000872C3" w:rsidRDefault="00760F89" w:rsidP="00760F89">
      <w:pPr>
        <w:spacing w:line="240" w:lineRule="auto"/>
        <w:rPr>
          <w:rFonts w:ascii="Times New Roman" w:hAnsi="Times New Roman" w:cs="Times New Roman"/>
          <w:color w:val="auto"/>
          <w:sz w:val="24"/>
          <w:szCs w:val="24"/>
        </w:rPr>
      </w:pPr>
    </w:p>
    <w:p w14:paraId="37294FC4" w14:textId="77777777" w:rsidR="00760F89" w:rsidRDefault="00760F89" w:rsidP="00760F89">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46E5DAF5" w14:textId="77777777" w:rsidR="00760F89" w:rsidRPr="000872C3" w:rsidRDefault="00760F89" w:rsidP="00760F89">
      <w:pPr>
        <w:shd w:val="clear" w:color="auto" w:fill="156082" w:themeFill="accent1"/>
        <w:spacing w:line="240" w:lineRule="auto"/>
        <w:outlineLvl w:val="1"/>
        <w:rPr>
          <w:rFonts w:ascii="Times New Roman" w:hAnsi="Times New Roman" w:cs="Times New Roman"/>
          <w:b/>
          <w:bCs/>
          <w:color w:val="auto"/>
          <w:sz w:val="28"/>
          <w:szCs w:val="28"/>
        </w:rPr>
      </w:pPr>
      <w:bookmarkStart w:id="15" w:name="_Toc179276069"/>
      <w:r w:rsidRPr="000872C3">
        <w:rPr>
          <w:rFonts w:ascii="Times New Roman" w:hAnsi="Times New Roman" w:cs="Times New Roman"/>
          <w:b/>
          <w:bCs/>
          <w:color w:val="auto"/>
          <w:sz w:val="28"/>
          <w:szCs w:val="28"/>
        </w:rPr>
        <w:lastRenderedPageBreak/>
        <w:t>5.5 Stormwater Storage, Treatment, and Conveyance LID Maintenance Requirements</w:t>
      </w:r>
      <w:bookmarkEnd w:id="15"/>
    </w:p>
    <w:p w14:paraId="7B0DD127" w14:textId="77777777" w:rsidR="00760F89" w:rsidRPr="000872C3" w:rsidRDefault="00760F89" w:rsidP="00760F89">
      <w:pPr>
        <w:spacing w:line="240" w:lineRule="auto"/>
        <w:rPr>
          <w:rFonts w:ascii="Times New Roman" w:eastAsia="Times New Roman" w:hAnsi="Times New Roman" w:cs="Times New Roman"/>
          <w:b/>
          <w:bCs/>
          <w:color w:val="auto"/>
          <w:sz w:val="28"/>
          <w:szCs w:val="28"/>
        </w:rPr>
      </w:pPr>
    </w:p>
    <w:p w14:paraId="5C1DB170" w14:textId="77777777" w:rsidR="00760F89" w:rsidRPr="000872C3" w:rsidRDefault="00760F89" w:rsidP="00760F89">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16" w:name="_Toc179276070"/>
      <w:r w:rsidRPr="000872C3">
        <w:rPr>
          <w:rFonts w:ascii="Times New Roman" w:eastAsia="Times New Roman" w:hAnsi="Times New Roman" w:cs="Times New Roman"/>
          <w:b/>
          <w:bCs/>
          <w:color w:val="auto"/>
          <w:sz w:val="28"/>
          <w:szCs w:val="28"/>
        </w:rPr>
        <w:t>5.5.1 Wet Pond</w:t>
      </w:r>
      <w:bookmarkEnd w:id="16"/>
    </w:p>
    <w:p w14:paraId="7A2D01A8"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is needed during the initial stage after the installation of plants to allow expansion of the desirable plants and control the growth of invasive species. </w:t>
      </w:r>
    </w:p>
    <w:p w14:paraId="2BA5806B"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requirements are generally minimal after plantings become established. </w:t>
      </w:r>
    </w:p>
    <w:p w14:paraId="073C626A"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weeds and invasive plants in the shoreline area. When practical remove roots of these species to prevent regrowth. </w:t>
      </w:r>
    </w:p>
    <w:p w14:paraId="3298324F"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 lake mower can be used to control aquatic vegetation by selectively cutting some lily pads and leaving others for fish habitat. Because lilies spread their roots (rhizomes) laterally, the only other method to prevent spread is planting in submerged containers. </w:t>
      </w:r>
    </w:p>
    <w:p w14:paraId="13CEC436"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Selectively harvest vegetation for permanent nutrient removal before they die back. Otherwise, nutrients can return to the pond.</w:t>
      </w:r>
    </w:p>
    <w:p w14:paraId="7E4A1857"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debris, and blockages from inlet and outlet structures. Sedimentation in the flow path can clog inlets and outlets and reduce conveyance efficiency and infiltration. </w:t>
      </w:r>
    </w:p>
    <w:p w14:paraId="7B94C1CE"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Identify obstructions and clear them immediately. </w:t>
      </w:r>
    </w:p>
    <w:p w14:paraId="14DBF3F3"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any areas with at least 2 inches of erosion or sedimentation. Immediately remove accumulated sediment of more than 4 inches, as this may affect GSI function.</w:t>
      </w:r>
    </w:p>
    <w:p w14:paraId="552A6B59"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replace broken inlet and outlet structures or components as needed. Monitor minor damage such as dents, rust, or minor cracks for indicators of when repair or replacement is required.</w:t>
      </w:r>
    </w:p>
    <w:p w14:paraId="57650667"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7" w:name="_Toc179276071"/>
      <w:r w:rsidRPr="000872C3">
        <w:rPr>
          <w:rFonts w:ascii="Times New Roman" w:hAnsi="Times New Roman" w:cs="Times New Roman"/>
          <w:b/>
          <w:bCs/>
          <w:color w:val="auto"/>
          <w:sz w:val="28"/>
          <w:szCs w:val="28"/>
        </w:rPr>
        <w:t>5.5.2 Dry Pond</w:t>
      </w:r>
      <w:bookmarkEnd w:id="17"/>
      <w:r w:rsidRPr="000872C3">
        <w:rPr>
          <w:rFonts w:ascii="Times New Roman" w:hAnsi="Times New Roman" w:cs="Times New Roman"/>
          <w:b/>
          <w:bCs/>
          <w:color w:val="auto"/>
          <w:sz w:val="28"/>
          <w:szCs w:val="28"/>
        </w:rPr>
        <w:t xml:space="preserve"> </w:t>
      </w:r>
    </w:p>
    <w:p w14:paraId="59B38BC9"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is needed during the initial stage after the installation of plants to allow expansion of the desirable plants and control the growth of invasive species. </w:t>
      </w:r>
    </w:p>
    <w:p w14:paraId="58068D36"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Routine maintenance requirements are generally minimal after plantings become established. </w:t>
      </w:r>
    </w:p>
    <w:p w14:paraId="0E643FBD"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Remove weeds and invasive plants. When practical</w:t>
      </w:r>
      <w:r>
        <w:rPr>
          <w:rFonts w:ascii="Times New Roman" w:eastAsia="Times New Roman" w:hAnsi="Times New Roman" w:cs="Times New Roman"/>
          <w:color w:val="auto"/>
          <w:sz w:val="24"/>
          <w:szCs w:val="24"/>
        </w:rPr>
        <w:t>,</w:t>
      </w:r>
      <w:r w:rsidRPr="000872C3">
        <w:rPr>
          <w:rFonts w:ascii="Times New Roman" w:eastAsia="Times New Roman" w:hAnsi="Times New Roman" w:cs="Times New Roman"/>
          <w:color w:val="auto"/>
          <w:sz w:val="24"/>
          <w:szCs w:val="24"/>
        </w:rPr>
        <w:t xml:space="preserve"> remove roots of these species to prevent regrowth. </w:t>
      </w:r>
    </w:p>
    <w:p w14:paraId="36EDF773"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debris, and blockages from inlet and outlet structures. Sedimentation in the flow path can clog inlets and outlets and reduce conveyance efficiency and infiltration. </w:t>
      </w:r>
    </w:p>
    <w:p w14:paraId="623ABCAF"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Identify obstructions and clear them immediately. </w:t>
      </w:r>
    </w:p>
    <w:p w14:paraId="0265717A" w14:textId="77777777" w:rsidR="00760F89"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any areas with at least 2 inches of erosion or sedimentation. Immediately remove accumulated sediment of more than 4 inches, as this may affect GSI function.</w:t>
      </w:r>
    </w:p>
    <w:p w14:paraId="08BEF804"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Occasionally mechanically scarify the pond bottom to maintain percolation.</w:t>
      </w:r>
    </w:p>
    <w:p w14:paraId="213D68C1" w14:textId="77777777" w:rsidR="00760F89" w:rsidRPr="000872C3" w:rsidRDefault="00760F89" w:rsidP="00760F89">
      <w:pPr>
        <w:pStyle w:val="ListParagraph"/>
        <w:numPr>
          <w:ilvl w:val="0"/>
          <w:numId w:val="5"/>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replace broken inlet and outlet structures or components as needed. Monitor minor damage such as dents, rust, or minor cracks for indicators of when repair or replacement is required.</w:t>
      </w:r>
    </w:p>
    <w:p w14:paraId="4BE88088"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8" w:name="_Toc179276072"/>
      <w:r w:rsidRPr="000872C3">
        <w:rPr>
          <w:rFonts w:ascii="Times New Roman" w:hAnsi="Times New Roman" w:cs="Times New Roman"/>
          <w:b/>
          <w:bCs/>
          <w:color w:val="auto"/>
          <w:sz w:val="28"/>
          <w:szCs w:val="28"/>
        </w:rPr>
        <w:t>5.5.3 Underground Retention and Detention Systems</w:t>
      </w:r>
      <w:bookmarkEnd w:id="18"/>
      <w:r w:rsidRPr="000872C3">
        <w:rPr>
          <w:rFonts w:ascii="Times New Roman" w:hAnsi="Times New Roman" w:cs="Times New Roman"/>
          <w:b/>
          <w:bCs/>
          <w:color w:val="auto"/>
          <w:sz w:val="28"/>
          <w:szCs w:val="28"/>
        </w:rPr>
        <w:t xml:space="preserve"> </w:t>
      </w:r>
      <w:r w:rsidRPr="000872C3">
        <w:rPr>
          <w:color w:val="auto"/>
          <w:sz w:val="18"/>
          <w:szCs w:val="18"/>
        </w:rPr>
        <w:tab/>
      </w:r>
      <w:r w:rsidRPr="000872C3">
        <w:rPr>
          <w:rFonts w:ascii="Times New Roman" w:hAnsi="Times New Roman" w:cs="Times New Roman"/>
          <w:b/>
          <w:bCs/>
          <w:color w:val="auto"/>
          <w:sz w:val="28"/>
          <w:szCs w:val="28"/>
        </w:rPr>
        <w:t xml:space="preserve"> </w:t>
      </w:r>
    </w:p>
    <w:p w14:paraId="3197B67D" w14:textId="77777777" w:rsidR="00760F89" w:rsidRPr="000872C3" w:rsidRDefault="00760F89" w:rsidP="00760F89">
      <w:pPr>
        <w:pStyle w:val="ListParagraph"/>
        <w:numPr>
          <w:ilvl w:val="0"/>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Regular, routine inspection and maintenance is an important component of this type of underground system to ensure that it functions in a satisfactory manner. The maintenance intervals for an underground retention system are typically more frequent than standard ‘dry’ retention ponds. The performance of the underground system will be related to the effectiveness of the upgradient sediment/ trash removal devices and the frequency of inspections and maintenance activities for each of the underground retention systems components.</w:t>
      </w:r>
    </w:p>
    <w:p w14:paraId="2440A9BC" w14:textId="77777777" w:rsidR="00760F89" w:rsidRPr="000872C3" w:rsidRDefault="00760F89" w:rsidP="00760F89">
      <w:pPr>
        <w:pStyle w:val="ListParagraph"/>
        <w:numPr>
          <w:ilvl w:val="0"/>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Inspection frequency: </w:t>
      </w:r>
    </w:p>
    <w:p w14:paraId="5FBC6058" w14:textId="77777777" w:rsidR="00760F89" w:rsidRPr="000872C3" w:rsidRDefault="00760F89" w:rsidP="00760F89">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lastRenderedPageBreak/>
        <w:t xml:space="preserve"> After a large storm event of greater than one (1) inch of rainfall:</w:t>
      </w:r>
      <w:r w:rsidRPr="000872C3">
        <w:rPr>
          <w:rFonts w:ascii="Times New Roman" w:hAnsi="Times New Roman" w:cs="Times New Roman"/>
          <w:color w:val="auto"/>
          <w:sz w:val="24"/>
          <w:szCs w:val="24"/>
        </w:rPr>
        <w:t xml:space="preserve"> to ensure the (continued) free flow of stormwater, inspect the system and remove accumulated trash and debris from the up-gradient sediment/trash removal devices, and the inflow and outflow points of the down-gradient underground retention systems. </w:t>
      </w:r>
    </w:p>
    <w:p w14:paraId="58C90202" w14:textId="77777777" w:rsidR="00760F89" w:rsidRPr="000872C3" w:rsidRDefault="00760F89" w:rsidP="00760F89">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t>Every 6 months</w:t>
      </w:r>
      <w:r w:rsidRPr="000872C3">
        <w:rPr>
          <w:rFonts w:ascii="Times New Roman" w:hAnsi="Times New Roman" w:cs="Times New Roman"/>
          <w:color w:val="auto"/>
          <w:sz w:val="24"/>
          <w:szCs w:val="24"/>
        </w:rPr>
        <w:t xml:space="preserve">: perform a comprehensive inspection of the underground retention system for accumulated trash, debris, and organic matter, and remove/dispose of these contaminates to ensure unimpeded stormwater flow. As appropriate, clean the surface of the sub-grade sands by ranking, and check for accumulations in the various underground areas. If the sediment/contaminate accumulation is greater than two (2) inches a vacuum truck and/or similar equipment may be necessary for removal operations. Removed contaminants shall be taken to an approved off-site landfill. </w:t>
      </w:r>
    </w:p>
    <w:p w14:paraId="325EF21A" w14:textId="77777777" w:rsidR="00760F89" w:rsidRPr="000872C3" w:rsidRDefault="00760F89" w:rsidP="00760F89">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i/>
          <w:iCs/>
          <w:color w:val="auto"/>
          <w:sz w:val="24"/>
          <w:szCs w:val="24"/>
        </w:rPr>
        <w:t>Annually, during September-November:</w:t>
      </w:r>
      <w:r w:rsidRPr="000872C3">
        <w:rPr>
          <w:rFonts w:ascii="Times New Roman" w:hAnsi="Times New Roman" w:cs="Times New Roman"/>
          <w:color w:val="auto"/>
          <w:sz w:val="24"/>
          <w:szCs w:val="24"/>
        </w:rPr>
        <w:t xml:space="preserve"> monitoring of the drawdown time of the stormwater through the sub grade sands shall be done to ensure recovery within 72 hours after the last rainfall event. Monitoring and observing the drawdown times can be done visually through the inspection ports or observation well after a storm event. the drawdown of the water quality treatment volume (RTV) must recover within 72 hours after the storm event. If appropriate, post construction hydraulic conductivity testing of the non-compacted soil floor shall be performed by the appropriate Florida licensed professional. Any post construction soil testing reports should be submitted to the county upon request. </w:t>
      </w:r>
    </w:p>
    <w:p w14:paraId="7F7A8E15" w14:textId="77777777" w:rsidR="00760F89" w:rsidRPr="000872C3" w:rsidRDefault="00760F89" w:rsidP="00760F89">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drawdown times that exceed 72 hours are indicative of subgrade clogging and will likely require the removal of contaminants and ranking of the subgrade soils. actual depth of the removal can be done visually by looking at the discoloration of the entrapped fine silts, hydrocarbons (greases and oils), and organic matter. If required, replacement sub-grade soils must meet the design specifications under the original permit authorization. </w:t>
      </w:r>
    </w:p>
    <w:p w14:paraId="1BA9B624" w14:textId="77777777" w:rsidR="00760F89" w:rsidRPr="000872C3" w:rsidRDefault="00760F89" w:rsidP="00760F89">
      <w:pPr>
        <w:pStyle w:val="ListParagraph"/>
        <w:numPr>
          <w:ilvl w:val="1"/>
          <w:numId w:val="26"/>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in addition to the subgrade soils, other elements of the stormwater management system such as pipes, inlets, geotextile fabric, gravel, sediment/trash removal devices, etc. are to be inspected and repaired/replaced if needed. </w:t>
      </w:r>
    </w:p>
    <w:p w14:paraId="58BD35F4"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19" w:name="_Toc179276073"/>
      <w:r w:rsidRPr="000872C3">
        <w:rPr>
          <w:rFonts w:ascii="Times New Roman" w:hAnsi="Times New Roman" w:cs="Times New Roman"/>
          <w:b/>
          <w:bCs/>
          <w:color w:val="auto"/>
          <w:sz w:val="28"/>
          <w:szCs w:val="28"/>
        </w:rPr>
        <w:t>5.5.4 Infiltration Trench</w:t>
      </w:r>
      <w:bookmarkEnd w:id="19"/>
    </w:p>
    <w:p w14:paraId="6DCBB84A"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Replace pea gravel and topsoil when clogged. </w:t>
      </w:r>
    </w:p>
    <w:p w14:paraId="3B69E93E"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Clear inlets of debris, including sediment and oil/grease monthly. </w:t>
      </w:r>
    </w:p>
    <w:p w14:paraId="6925BAD3"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Mow grass and remove grass clippings from filter strip areas, if applicable. </w:t>
      </w:r>
    </w:p>
    <w:p w14:paraId="677D1F8B"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undercut and eroded areas at inflow/outflow structures. </w:t>
      </w:r>
    </w:p>
    <w:p w14:paraId="4630111B"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Inspect pretreatment devices and diversion structures for debris accumulation and structural integrity; take corrective action as needed. </w:t>
      </w:r>
    </w:p>
    <w:p w14:paraId="3D0D0B15"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Aerate pretreatment basin bottom or de-thatch basin bottom, if applicable.</w:t>
      </w:r>
    </w:p>
    <w:p w14:paraId="386EE90A"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Scrape pretreatment basin bottom to remove accumulated sediment and reseed ground cover, if applicable.</w:t>
      </w:r>
    </w:p>
    <w:p w14:paraId="11EEF842"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Totally rehabilitate the trench and restore its design storage capacity upon failure. </w:t>
      </w:r>
    </w:p>
    <w:p w14:paraId="17B6A45E" w14:textId="77777777" w:rsidR="00760F89" w:rsidRPr="000872C3" w:rsidRDefault="00760F89" w:rsidP="00760F89">
      <w:pPr>
        <w:pStyle w:val="ListParagraph"/>
        <w:numPr>
          <w:ilvl w:val="0"/>
          <w:numId w:val="2"/>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Excavate trench walls to expose clean soil, if applicable.</w:t>
      </w:r>
    </w:p>
    <w:p w14:paraId="54CC59F4"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0" w:name="_Toc179276074"/>
      <w:r w:rsidRPr="000872C3">
        <w:rPr>
          <w:rFonts w:ascii="Times New Roman" w:hAnsi="Times New Roman" w:cs="Times New Roman"/>
          <w:b/>
          <w:bCs/>
          <w:color w:val="auto"/>
          <w:sz w:val="28"/>
          <w:szCs w:val="28"/>
        </w:rPr>
        <w:t>5.5.5 Exfiltration Trench</w:t>
      </w:r>
      <w:bookmarkEnd w:id="20"/>
      <w:r w:rsidRPr="000872C3">
        <w:rPr>
          <w:rFonts w:ascii="Times New Roman" w:hAnsi="Times New Roman" w:cs="Times New Roman"/>
          <w:b/>
          <w:bCs/>
          <w:color w:val="auto"/>
          <w:sz w:val="28"/>
          <w:szCs w:val="28"/>
        </w:rPr>
        <w:t xml:space="preserve"> </w:t>
      </w:r>
    </w:p>
    <w:p w14:paraId="3EA3BB22"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Monitor facility for sediment accumulation in the pipe (when used) and storage volume recovery (i.e., drawdown capacity). </w:t>
      </w:r>
      <w:r>
        <w:rPr>
          <w:rFonts w:ascii="Times New Roman" w:hAnsi="Times New Roman" w:cs="Times New Roman"/>
          <w:color w:val="auto"/>
          <w:sz w:val="24"/>
          <w:szCs w:val="24"/>
        </w:rPr>
        <w:t>O</w:t>
      </w:r>
      <w:r w:rsidRPr="000872C3">
        <w:rPr>
          <w:rFonts w:ascii="Times New Roman" w:hAnsi="Times New Roman" w:cs="Times New Roman"/>
          <w:color w:val="auto"/>
          <w:sz w:val="24"/>
          <w:szCs w:val="24"/>
        </w:rPr>
        <w:t xml:space="preserve">bservation wells and inspection ports should be checked following three days minimum dry weather. Failure to percolate stored runoff to the design treatment volume level within 72 hours indicates binding of soil in the trench walls and/or clogging of geotextile wrap with fine solids. reductions in storage volume due to sediment in the distribution pipe, also reduces efficiency. Minor maintenance measures can restore infiltration rates to acceptable levels short term. </w:t>
      </w:r>
      <w:r>
        <w:rPr>
          <w:rFonts w:ascii="Times New Roman" w:hAnsi="Times New Roman" w:cs="Times New Roman"/>
          <w:color w:val="auto"/>
          <w:sz w:val="24"/>
          <w:szCs w:val="24"/>
        </w:rPr>
        <w:t>M</w:t>
      </w:r>
      <w:r w:rsidRPr="000872C3">
        <w:rPr>
          <w:rFonts w:ascii="Times New Roman" w:hAnsi="Times New Roman" w:cs="Times New Roman"/>
          <w:color w:val="auto"/>
          <w:sz w:val="24"/>
          <w:szCs w:val="24"/>
        </w:rPr>
        <w:t xml:space="preserve">ajor maintenance </w:t>
      </w:r>
      <w:r w:rsidRPr="000872C3">
        <w:rPr>
          <w:rFonts w:ascii="Times New Roman" w:hAnsi="Times New Roman" w:cs="Times New Roman"/>
          <w:color w:val="auto"/>
          <w:sz w:val="24"/>
          <w:szCs w:val="24"/>
        </w:rPr>
        <w:lastRenderedPageBreak/>
        <w:t xml:space="preserve">(total rehabilitation) is required to remove accumulated sediment in most cases or to restore recovery rate when minor measures are no longer effective or cannot be performed due to design configuration. </w:t>
      </w:r>
    </w:p>
    <w:p w14:paraId="2A4EEADC"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I</w:t>
      </w:r>
      <w:r w:rsidRPr="000872C3">
        <w:rPr>
          <w:rFonts w:ascii="Times New Roman" w:hAnsi="Times New Roman" w:cs="Times New Roman"/>
          <w:color w:val="auto"/>
          <w:sz w:val="24"/>
          <w:szCs w:val="24"/>
        </w:rPr>
        <w:t xml:space="preserve">nspect appurtenances such as sedimentation and oil and grit separation traps or catch basins as well as diversion devices and overflow weirs when used. </w:t>
      </w:r>
      <w:r>
        <w:rPr>
          <w:rFonts w:ascii="Times New Roman" w:hAnsi="Times New Roman" w:cs="Times New Roman"/>
          <w:color w:val="auto"/>
          <w:sz w:val="24"/>
          <w:szCs w:val="24"/>
        </w:rPr>
        <w:t>D</w:t>
      </w:r>
      <w:r w:rsidRPr="000872C3">
        <w:rPr>
          <w:rFonts w:ascii="Times New Roman" w:hAnsi="Times New Roman" w:cs="Times New Roman"/>
          <w:color w:val="auto"/>
          <w:sz w:val="24"/>
          <w:szCs w:val="24"/>
        </w:rPr>
        <w:t xml:space="preserve">iversion facilities and overflow weirs should be free of debris and ready for service. </w:t>
      </w:r>
      <w:r>
        <w:rPr>
          <w:rFonts w:ascii="Times New Roman" w:hAnsi="Times New Roman" w:cs="Times New Roman"/>
          <w:color w:val="auto"/>
          <w:sz w:val="24"/>
          <w:szCs w:val="24"/>
        </w:rPr>
        <w:t>S</w:t>
      </w:r>
      <w:r w:rsidRPr="000872C3">
        <w:rPr>
          <w:rFonts w:ascii="Times New Roman" w:hAnsi="Times New Roman" w:cs="Times New Roman"/>
          <w:color w:val="auto"/>
          <w:sz w:val="24"/>
          <w:szCs w:val="24"/>
        </w:rPr>
        <w:t xml:space="preserve">edimentation and oil/grit separator should be scheduled for cleaning when depth approaches clean out level. Clean out levels should be established not less than 1 foot below the invert elevation of the chamber. </w:t>
      </w:r>
    </w:p>
    <w:p w14:paraId="3094B5CA"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 xml:space="preserve">emove sediment from sediment or/grease traps, catch basin inlets, manholes, and other appurtenant structures and dispose of properly. </w:t>
      </w:r>
    </w:p>
    <w:p w14:paraId="540EE53E"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 xml:space="preserve">emove debris from the outfall or “Smart Box” (diversion device in the case of off-line facilities). </w:t>
      </w:r>
    </w:p>
    <w:p w14:paraId="5A7D53B6"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R</w:t>
      </w:r>
      <w:r w:rsidRPr="000872C3">
        <w:rPr>
          <w:rFonts w:ascii="Times New Roman" w:hAnsi="Times New Roman" w:cs="Times New Roman"/>
          <w:color w:val="auto"/>
          <w:sz w:val="24"/>
          <w:szCs w:val="24"/>
        </w:rPr>
        <w:t>emov</w:t>
      </w:r>
      <w:r>
        <w:rPr>
          <w:rFonts w:ascii="Times New Roman" w:hAnsi="Times New Roman" w:cs="Times New Roman"/>
          <w:color w:val="auto"/>
          <w:sz w:val="24"/>
          <w:szCs w:val="24"/>
        </w:rPr>
        <w:t>e</w:t>
      </w:r>
      <w:r w:rsidRPr="000872C3">
        <w:rPr>
          <w:rFonts w:ascii="Times New Roman" w:hAnsi="Times New Roman" w:cs="Times New Roman"/>
          <w:color w:val="auto"/>
          <w:sz w:val="24"/>
          <w:szCs w:val="24"/>
        </w:rPr>
        <w:t xml:space="preserve"> sediment and clear</w:t>
      </w:r>
      <w:r>
        <w:rPr>
          <w:rFonts w:ascii="Times New Roman" w:hAnsi="Times New Roman" w:cs="Times New Roman"/>
          <w:color w:val="auto"/>
          <w:sz w:val="24"/>
          <w:szCs w:val="24"/>
        </w:rPr>
        <w:t xml:space="preserve"> </w:t>
      </w:r>
      <w:r w:rsidRPr="000872C3">
        <w:rPr>
          <w:rFonts w:ascii="Times New Roman" w:hAnsi="Times New Roman" w:cs="Times New Roman"/>
          <w:color w:val="auto"/>
          <w:sz w:val="24"/>
          <w:szCs w:val="24"/>
        </w:rPr>
        <w:t xml:space="preserve">trench system. This process normally involves facilities with large pipes. Clean out may be performed by suction hose and tank truck and/or by high-pressure jet washing. </w:t>
      </w:r>
    </w:p>
    <w:p w14:paraId="1501654E"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Periodic clean out or rehabilitation of the system to remove any accumulated trash, sediment and other inflow debris and remediate any clogging or perforated pipes.</w:t>
      </w:r>
    </w:p>
    <w:p w14:paraId="7198224C" w14:textId="77777777" w:rsidR="00760F89" w:rsidRPr="000872C3" w:rsidRDefault="00760F89" w:rsidP="00760F89">
      <w:pPr>
        <w:pStyle w:val="ListParagraph"/>
        <w:numPr>
          <w:ilvl w:val="0"/>
          <w:numId w:val="28"/>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Total replacement of the system. In some cases, the system may not be able to be rehabilitated sufficiently to restore the design storage and infiltration rate. In these cases, complete replacement of the system may be necessary. The applicant shall provide an estimate of the expectant life expectancy of the exfiltration trench and an estimate of the cost to replace the trench. </w:t>
      </w:r>
    </w:p>
    <w:p w14:paraId="7468A9F4"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28"/>
          <w:szCs w:val="28"/>
        </w:rPr>
      </w:pPr>
      <w:bookmarkStart w:id="21" w:name="_Toc179276075"/>
      <w:r w:rsidRPr="000872C3">
        <w:rPr>
          <w:rFonts w:ascii="Times New Roman" w:hAnsi="Times New Roman" w:cs="Times New Roman"/>
          <w:b/>
          <w:bCs/>
          <w:color w:val="auto"/>
          <w:sz w:val="28"/>
          <w:szCs w:val="28"/>
        </w:rPr>
        <w:t xml:space="preserve">5.5.6 </w:t>
      </w:r>
      <w:r>
        <w:rPr>
          <w:rFonts w:ascii="Times New Roman" w:hAnsi="Times New Roman" w:cs="Times New Roman"/>
          <w:b/>
          <w:bCs/>
          <w:color w:val="auto"/>
          <w:sz w:val="28"/>
          <w:szCs w:val="28"/>
        </w:rPr>
        <w:t>Stormwater</w:t>
      </w:r>
      <w:r w:rsidRPr="000872C3">
        <w:rPr>
          <w:rFonts w:ascii="Times New Roman" w:hAnsi="Times New Roman" w:cs="Times New Roman"/>
          <w:b/>
          <w:bCs/>
          <w:color w:val="auto"/>
          <w:sz w:val="28"/>
          <w:szCs w:val="28"/>
        </w:rPr>
        <w:t xml:space="preserve"> Harvesting</w:t>
      </w:r>
      <w:bookmarkEnd w:id="21"/>
      <w:r w:rsidRPr="000872C3">
        <w:rPr>
          <w:rFonts w:ascii="Times New Roman" w:hAnsi="Times New Roman" w:cs="Times New Roman"/>
          <w:b/>
          <w:bCs/>
          <w:color w:val="auto"/>
          <w:sz w:val="28"/>
          <w:szCs w:val="28"/>
        </w:rPr>
        <w:t xml:space="preserve"> </w:t>
      </w:r>
    </w:p>
    <w:p w14:paraId="6E4CE8A7" w14:textId="77777777" w:rsidR="00760F89" w:rsidRPr="000872C3" w:rsidRDefault="00760F89" w:rsidP="00760F89">
      <w:pPr>
        <w:pStyle w:val="ListParagraph"/>
        <w:numPr>
          <w:ilvl w:val="0"/>
          <w:numId w:val="20"/>
        </w:numPr>
        <w:spacing w:line="240" w:lineRule="auto"/>
        <w:jc w:val="both"/>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Repair any components of the </w:t>
      </w:r>
      <w:r>
        <w:rPr>
          <w:rFonts w:ascii="Times New Roman" w:hAnsi="Times New Roman" w:cs="Times New Roman"/>
          <w:color w:val="auto"/>
          <w:sz w:val="24"/>
          <w:szCs w:val="24"/>
        </w:rPr>
        <w:t>Stormwater</w:t>
      </w:r>
      <w:r w:rsidRPr="000872C3">
        <w:rPr>
          <w:rFonts w:ascii="Times New Roman" w:hAnsi="Times New Roman" w:cs="Times New Roman"/>
          <w:color w:val="auto"/>
          <w:sz w:val="24"/>
          <w:szCs w:val="24"/>
        </w:rPr>
        <w:t xml:space="preserve"> Harvesting System that are not functioning properly and restore proper flow and filtration of stormwater. </w:t>
      </w:r>
    </w:p>
    <w:p w14:paraId="178647FB" w14:textId="77777777" w:rsidR="00760F89" w:rsidRPr="000872C3" w:rsidRDefault="00760F89" w:rsidP="00760F89">
      <w:pPr>
        <w:pStyle w:val="ListParagraph"/>
        <w:numPr>
          <w:ilvl w:val="0"/>
          <w:numId w:val="20"/>
        </w:numPr>
        <w:spacing w:line="240" w:lineRule="auto"/>
        <w:jc w:val="both"/>
        <w:rPr>
          <w:rFonts w:ascii="Times New Roman" w:hAnsi="Times New Roman" w:cs="Times New Roman"/>
          <w:b/>
          <w:bCs/>
          <w:color w:val="auto"/>
          <w:sz w:val="24"/>
          <w:szCs w:val="24"/>
        </w:rPr>
      </w:pPr>
      <w:r w:rsidRPr="000872C3">
        <w:rPr>
          <w:rFonts w:ascii="Times New Roman" w:hAnsi="Times New Roman" w:cs="Times New Roman"/>
          <w:color w:val="auto"/>
          <w:sz w:val="24"/>
          <w:szCs w:val="24"/>
        </w:rPr>
        <w:t xml:space="preserve">Repair or replace any damaged components of the Stormwater Harvesting System and irrigation as needed for proper operation. </w:t>
      </w:r>
    </w:p>
    <w:p w14:paraId="15841EA9" w14:textId="77777777" w:rsidR="00760F89" w:rsidRPr="000872C3" w:rsidRDefault="00760F89" w:rsidP="00760F89">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22" w:name="_Toc179276076"/>
      <w:r w:rsidRPr="000872C3">
        <w:rPr>
          <w:rFonts w:ascii="Times New Roman" w:eastAsia="Times New Roman" w:hAnsi="Times New Roman" w:cs="Times New Roman"/>
          <w:b/>
          <w:bCs/>
          <w:color w:val="auto"/>
          <w:sz w:val="28"/>
          <w:szCs w:val="28"/>
        </w:rPr>
        <w:t>5.5.7 Vegetated Swale</w:t>
      </w:r>
      <w:bookmarkEnd w:id="22"/>
      <w:r w:rsidRPr="000872C3">
        <w:rPr>
          <w:rFonts w:ascii="Times New Roman" w:eastAsia="Times New Roman" w:hAnsi="Times New Roman" w:cs="Times New Roman"/>
          <w:b/>
          <w:bCs/>
          <w:color w:val="auto"/>
          <w:sz w:val="28"/>
          <w:szCs w:val="28"/>
        </w:rPr>
        <w:t xml:space="preserve"> </w:t>
      </w:r>
    </w:p>
    <w:p w14:paraId="0898EEE6" w14:textId="77777777" w:rsidR="00760F89" w:rsidRPr="000872C3" w:rsidRDefault="00760F89" w:rsidP="00760F89">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Vegetated swales should be routinely inspected, and any needed maintenance performed as soon as possible. The frequency of maintenance will depend on the system size, location, and plants selected. In general, bioswales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6E119530"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and debris from catch basins, curb inlets, and pipes. </w:t>
      </w:r>
    </w:p>
    <w:p w14:paraId="33955603"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proofErr w:type="gramStart"/>
      <w:r w:rsidRPr="000872C3">
        <w:rPr>
          <w:rFonts w:ascii="Times New Roman" w:eastAsia="Times New Roman" w:hAnsi="Times New Roman" w:cs="Times New Roman"/>
          <w:color w:val="auto"/>
          <w:sz w:val="24"/>
          <w:szCs w:val="24"/>
        </w:rPr>
        <w:t>Maintain at least 50% conveyance at all times</w:t>
      </w:r>
      <w:proofErr w:type="gramEnd"/>
      <w:r w:rsidRPr="000872C3">
        <w:rPr>
          <w:rFonts w:ascii="Times New Roman" w:eastAsia="Times New Roman" w:hAnsi="Times New Roman" w:cs="Times New Roman"/>
          <w:color w:val="auto"/>
          <w:sz w:val="24"/>
          <w:szCs w:val="24"/>
        </w:rPr>
        <w:t xml:space="preserve">. </w:t>
      </w:r>
    </w:p>
    <w:p w14:paraId="0311896F"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Repair or replace damaged inlet and outlet structures as needed. </w:t>
      </w:r>
    </w:p>
    <w:p w14:paraId="52D220B8"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seal cracks and replace when repair is insufficient.</w:t>
      </w:r>
    </w:p>
    <w:p w14:paraId="623E11EE"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Maintain or replace check dams per design specifications. </w:t>
      </w:r>
    </w:p>
    <w:p w14:paraId="0242B533"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planting plan or substitute from the approved plant list. </w:t>
      </w:r>
    </w:p>
    <w:p w14:paraId="542E21EB"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only as needed until established and maintain 2-3 inches of mulch in landscape beds. </w:t>
      </w:r>
    </w:p>
    <w:p w14:paraId="08D81DA7"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and mulch as necessary. </w:t>
      </w:r>
    </w:p>
    <w:p w14:paraId="65F63BA6"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Maintain grass to a height of 6 to 9 inches. </w:t>
      </w:r>
    </w:p>
    <w:p w14:paraId="325B410C"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In areas where appropriate, prune to allow for sight lines and foot traffic. </w:t>
      </w:r>
    </w:p>
    <w:p w14:paraId="71DB38DB"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Prune to ensure inlets and outlets freely convey stormwater into and/ or out of facility </w:t>
      </w:r>
    </w:p>
    <w:p w14:paraId="02211F0D"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and monitor for invasives. </w:t>
      </w:r>
    </w:p>
    <w:p w14:paraId="4BB0E201"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lastRenderedPageBreak/>
        <w:t xml:space="preserve">Fill in and lightly compact areas of erosion. Replant according to planting plan or substitute from the plant list. Any erosion deeper than 2 inches must be addressed. Sediment more than 4 inches deep must be removed. </w:t>
      </w:r>
    </w:p>
    <w:p w14:paraId="5BDB279E"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Whenever possible, attempt to identify the cause of erosion or sedimentation to address the cause rather than the effect alone. </w:t>
      </w:r>
    </w:p>
    <w:p w14:paraId="018BAE6C"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Ensure splash blocks or inlet gravel/rock are adequate to distribute flow and prevent erosion. </w:t>
      </w:r>
    </w:p>
    <w:p w14:paraId="66AF066D" w14:textId="77777777" w:rsidR="00760F89" w:rsidRPr="000872C3" w:rsidRDefault="00760F89" w:rsidP="00760F89">
      <w:pPr>
        <w:pStyle w:val="ListParagraph"/>
        <w:numPr>
          <w:ilvl w:val="0"/>
          <w:numId w:val="41"/>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Rake, till, or amend soil surface to restore infiltration rate as needed</w:t>
      </w:r>
    </w:p>
    <w:p w14:paraId="63966F58"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3" w:name="_Toc179276077"/>
      <w:r w:rsidRPr="000872C3">
        <w:rPr>
          <w:rFonts w:ascii="Times New Roman" w:hAnsi="Times New Roman" w:cs="Times New Roman"/>
          <w:b/>
          <w:bCs/>
          <w:color w:val="auto"/>
          <w:sz w:val="28"/>
          <w:szCs w:val="28"/>
        </w:rPr>
        <w:t>5.5.8 Rain Gardens</w:t>
      </w:r>
      <w:bookmarkEnd w:id="23"/>
    </w:p>
    <w:p w14:paraId="1D3A6FEB"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Repair or replace broken inlet and outlet structures as soon as possible. </w:t>
      </w:r>
    </w:p>
    <w:p w14:paraId="65E441E4"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Ensure splash blocks or inlet gravel/rock are adequate by checking for nearby erosion. </w:t>
      </w:r>
    </w:p>
    <w:p w14:paraId="00C0B886"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Water levels should recede below the mulched surface within 24 hours (preferably, but absolutely within 48 hours) after a rain event. </w:t>
      </w:r>
    </w:p>
    <w:p w14:paraId="7C73A758"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If ponding routinely remains after 48 hours, inspect subsurface water levels in observation wells and clean outs at or greater than 96 hours to determine if subsurface soils or underdrain are extending ponding durations. If accessible, check underdrain outlet into storm drain to evaluate flow. </w:t>
      </w:r>
    </w:p>
    <w:p w14:paraId="7BE7E3C9"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 xml:space="preserve">If surface soils are limiting infiltration and extending ponding, till, amend, or rake soils as needed to ensure ponding water drains within 48 hours. </w:t>
      </w:r>
    </w:p>
    <w:p w14:paraId="0A1A9554" w14:textId="77777777" w:rsidR="00760F89" w:rsidRPr="000872C3" w:rsidRDefault="00760F89" w:rsidP="00760F89">
      <w:pPr>
        <w:pStyle w:val="ListParagraph"/>
        <w:numPr>
          <w:ilvl w:val="0"/>
          <w:numId w:val="45"/>
        </w:numPr>
        <w:spacing w:line="240" w:lineRule="auto"/>
        <w:rPr>
          <w:rFonts w:ascii="Times New Roman" w:hAnsi="Times New Roman" w:cs="Times New Roman"/>
          <w:color w:val="auto"/>
          <w:sz w:val="24"/>
          <w:szCs w:val="24"/>
        </w:rPr>
      </w:pPr>
      <w:r w:rsidRPr="000872C3">
        <w:rPr>
          <w:rFonts w:ascii="Times New Roman" w:hAnsi="Times New Roman" w:cs="Times New Roman"/>
          <w:color w:val="auto"/>
          <w:sz w:val="24"/>
          <w:szCs w:val="24"/>
        </w:rPr>
        <w:t>Identify any obstructions to flow and clear them immediately. Remove sediment, debris, and blockages from catch basins, trench drains, curb inlets, and pipes to always maintain flow capacity.</w:t>
      </w:r>
    </w:p>
    <w:p w14:paraId="38DF5C02" w14:textId="77777777" w:rsidR="00760F89" w:rsidRPr="000872C3" w:rsidRDefault="00760F89" w:rsidP="00760F89">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invasive species, and dead plant material. Replant per original planting plan, or substitute from the plant list. </w:t>
      </w:r>
    </w:p>
    <w:p w14:paraId="6BD97DCF" w14:textId="77777777" w:rsidR="00760F89" w:rsidRPr="000872C3" w:rsidRDefault="00760F89" w:rsidP="00760F89">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Ideally, plant selection would avoid including plants that would need irrigation and instead populate with plants that can tolerate periodic drought conditions. </w:t>
      </w:r>
    </w:p>
    <w:p w14:paraId="11BC5A2D" w14:textId="77777777" w:rsidR="00760F89" w:rsidRPr="000872C3" w:rsidRDefault="00760F89" w:rsidP="00760F89">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Irrigate only as needed until established and maintain 2-3 inches of mulch in landscape beds. </w:t>
      </w:r>
    </w:p>
    <w:p w14:paraId="01DC1A16" w14:textId="77777777" w:rsidR="00760F89" w:rsidRPr="000872C3" w:rsidRDefault="00760F89" w:rsidP="00760F89">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Fill in and lightly compact areas of erosion. Replant according to planting plan or substitute from the plant list. Whenever possible, attempt to identify the cause of erosion or sedimentation to address the cause, rather than the effect alone. </w:t>
      </w:r>
    </w:p>
    <w:p w14:paraId="73E17822" w14:textId="77777777" w:rsidR="00760F89" w:rsidRPr="000872C3" w:rsidRDefault="00760F89" w:rsidP="00760F89">
      <w:pPr>
        <w:pStyle w:val="ListParagraph"/>
        <w:numPr>
          <w:ilvl w:val="0"/>
          <w:numId w:val="45"/>
        </w:numPr>
        <w:spacing w:line="240" w:lineRule="auto"/>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Identify and note any areas with at least 2 inches of erosion or sedimentation. Immediately remove accumulated sediment of more than 6 inches as this may affect GSI function.</w:t>
      </w:r>
    </w:p>
    <w:p w14:paraId="2BCAAEC2" w14:textId="77777777" w:rsidR="00760F89" w:rsidRPr="000872C3" w:rsidRDefault="00760F89" w:rsidP="00760F89">
      <w:pPr>
        <w:shd w:val="clear" w:color="auto" w:fill="C1E4F5" w:themeFill="accent1" w:themeFillTint="33"/>
        <w:spacing w:line="240" w:lineRule="auto"/>
        <w:outlineLvl w:val="2"/>
        <w:rPr>
          <w:rFonts w:ascii="Times New Roman" w:eastAsia="Times New Roman" w:hAnsi="Times New Roman" w:cs="Times New Roman"/>
          <w:b/>
          <w:bCs/>
          <w:color w:val="auto"/>
          <w:sz w:val="28"/>
          <w:szCs w:val="28"/>
        </w:rPr>
      </w:pPr>
      <w:bookmarkStart w:id="24" w:name="_Toc179276078"/>
      <w:r w:rsidRPr="000872C3">
        <w:rPr>
          <w:rFonts w:ascii="Times New Roman" w:eastAsia="Times New Roman" w:hAnsi="Times New Roman" w:cs="Times New Roman"/>
          <w:b/>
          <w:bCs/>
          <w:color w:val="auto"/>
          <w:sz w:val="28"/>
          <w:szCs w:val="28"/>
        </w:rPr>
        <w:t>5.5.9 Tree Box Filters</w:t>
      </w:r>
      <w:bookmarkEnd w:id="24"/>
    </w:p>
    <w:p w14:paraId="199F235E" w14:textId="77777777" w:rsidR="00760F89" w:rsidRPr="000872C3" w:rsidRDefault="00760F89" w:rsidP="00760F89">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Tree box filters should be routinely inspected, and any needed maintenance performed as soon as possible. The frequency of maintenance will depend on the system size, location, and plants selected. In general, tree box filters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091C8D4A"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Tree box filters should be checked seasonally and after major storm events to maintain optimum storage and drainage functions.</w:t>
      </w:r>
    </w:p>
    <w:p w14:paraId="276515F1"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Following storm events, tree box filters should be inspected to ensure that standing water is not present in the planter for more than 36 hours to avoid mosquito breeding and adverse effects on trees.</w:t>
      </w:r>
    </w:p>
    <w:p w14:paraId="6C079205"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Monitor and maintain the health of trees using best landscape maintenance practices. Prune and replace as necessary.</w:t>
      </w:r>
    </w:p>
    <w:p w14:paraId="7979B0FD"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Herbicides should not be used in or around tree boxes. Weeds and invasive plants should be removed manually. </w:t>
      </w:r>
    </w:p>
    <w:p w14:paraId="4C87DEC2"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lastRenderedPageBreak/>
        <w:t xml:space="preserve">Remove sediment and debris from catch basins, trench drains, curb inlets, pipes, and around tree(s); </w:t>
      </w:r>
      <w:proofErr w:type="gramStart"/>
      <w:r w:rsidRPr="000872C3">
        <w:rPr>
          <w:rFonts w:ascii="Times New Roman" w:eastAsia="Times New Roman" w:hAnsi="Times New Roman" w:cs="Times New Roman"/>
          <w:color w:val="auto"/>
          <w:sz w:val="24"/>
          <w:szCs w:val="24"/>
        </w:rPr>
        <w:t>maintain at least 50% conveyance at all times</w:t>
      </w:r>
      <w:proofErr w:type="gramEnd"/>
      <w:r w:rsidRPr="000872C3">
        <w:rPr>
          <w:rFonts w:ascii="Times New Roman" w:eastAsia="Times New Roman" w:hAnsi="Times New Roman" w:cs="Times New Roman"/>
          <w:color w:val="auto"/>
          <w:sz w:val="24"/>
          <w:szCs w:val="24"/>
        </w:rPr>
        <w:t xml:space="preserve">. </w:t>
      </w:r>
    </w:p>
    <w:p w14:paraId="13799444"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Extend and secure liner to tree box walls above the high-water mark. The facility must be watertight if adjacent to foundations to prevent moisture from affecting a foundation.</w:t>
      </w:r>
    </w:p>
    <w:p w14:paraId="3A39BBBC"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original planting plan or substitute from plant list. Irrigate, mulch, trim, and prune as needed. </w:t>
      </w:r>
    </w:p>
    <w:p w14:paraId="53E3FCA1"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Check regularly for diseases. </w:t>
      </w:r>
    </w:p>
    <w:p w14:paraId="6C5F8474" w14:textId="77777777" w:rsidR="00760F89" w:rsidRPr="000872C3" w:rsidRDefault="00760F89" w:rsidP="00760F89">
      <w:pPr>
        <w:pStyle w:val="ListParagraph"/>
        <w:numPr>
          <w:ilvl w:val="0"/>
          <w:numId w:val="43"/>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or seal cracks in tree box structure.</w:t>
      </w:r>
    </w:p>
    <w:p w14:paraId="2769396C" w14:textId="77777777" w:rsidR="00760F89" w:rsidRPr="000872C3" w:rsidRDefault="00760F89" w:rsidP="00760F89">
      <w:pPr>
        <w:shd w:val="clear" w:color="auto" w:fill="C1E4F5" w:themeFill="accent1" w:themeFillTint="33"/>
        <w:spacing w:line="240" w:lineRule="auto"/>
        <w:outlineLvl w:val="2"/>
        <w:rPr>
          <w:rFonts w:ascii="Times New Roman" w:hAnsi="Times New Roman" w:cs="Times New Roman"/>
          <w:b/>
          <w:bCs/>
          <w:color w:val="auto"/>
          <w:sz w:val="32"/>
          <w:szCs w:val="32"/>
        </w:rPr>
      </w:pPr>
      <w:bookmarkStart w:id="25" w:name="_Toc179276079"/>
      <w:r w:rsidRPr="000872C3">
        <w:rPr>
          <w:rFonts w:ascii="Times New Roman" w:hAnsi="Times New Roman" w:cs="Times New Roman"/>
          <w:b/>
          <w:bCs/>
          <w:color w:val="auto"/>
          <w:sz w:val="28"/>
          <w:szCs w:val="28"/>
        </w:rPr>
        <w:t>5.5.10 Vegetated Roofs and Walls</w:t>
      </w:r>
      <w:bookmarkEnd w:id="25"/>
    </w:p>
    <w:p w14:paraId="0ACCB1A4" w14:textId="77777777" w:rsidR="00760F89" w:rsidRPr="000872C3" w:rsidRDefault="00760F89" w:rsidP="00760F89">
      <w:p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Green roofs should be routinely inspected, and any needed maintenance performed as soon as possible. The frequency of maintenance will depend on the system size, location, and plants selected. In general, green roofs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69C7860A"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Vegetation will require supplemental irrigation, at least initially, and only very hardy plants should be selected for green roof systems. Depending on the green roof, required plant maintenance will range from two to three yearly inspections to check for weeds or damage, to weekly visits for irrigation, pruning, and replanting.</w:t>
      </w:r>
    </w:p>
    <w:p w14:paraId="266E26F2"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To ensure continuity in the warranty and the maintenance requirements, the building architect, structural engineer and/or owner should specify and maintain everything up to and including the waterproof membrane. The green roof designer and installer should only be responsible for those items above the waterproof membrane, including soils, drainage and plantings. </w:t>
      </w:r>
    </w:p>
    <w:p w14:paraId="6AD8C84F"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A one-foot barrier must be maintained around the roof drain to prevent vegetation and debris from clogging the drain as well as providing easy inspection. </w:t>
      </w:r>
    </w:p>
    <w:p w14:paraId="198979F5"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When the vegetation density is less than 80%, new plants shall be added. </w:t>
      </w:r>
    </w:p>
    <w:p w14:paraId="4A187E33"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Immediately after construction, property owners need to regularly monitor green roofs to ensure that vegetation is healthy. During the first season, owners may need to water green roofs periodically if precipitation is insufficient. After the first season, property owners may only need to inspect and lightly fertilize extensive green roofs approximately once per year. </w:t>
      </w:r>
    </w:p>
    <w:p w14:paraId="28AE4E55"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Property owners need to maintain intensive green roofs like any other landscaped area. Maintenance may involve gardening and irrigation in addition to general roof maintenance. </w:t>
      </w:r>
    </w:p>
    <w:p w14:paraId="41FFEA9F"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Green roofs are less prone to leaking than conventional roofs. In most cases, detecting and fixing a leak under a green roof is no more difficult than doing the same for a conventional roof. Still, a qualified professional should use proper construction techniques and conduct leak testing before planting occurs. Many green roof guidance documents provide helpful descriptions of leak detection methods, including flood tests and low-voltage leak detection. </w:t>
      </w:r>
    </w:p>
    <w:p w14:paraId="11D8A424"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Remove sediment and debris if necessary. </w:t>
      </w:r>
    </w:p>
    <w:p w14:paraId="3F1DAC68"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Repair any leaks or structural deficiencies and contact the manufacturer for repair or replacement.</w:t>
      </w:r>
    </w:p>
    <w:p w14:paraId="706BD584"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Replant per original planting plan or substitute from plant list. </w:t>
      </w:r>
    </w:p>
    <w:p w14:paraId="73EB0A95"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Trim dry grasses and remove clippings. Irrigate or prune as needed. </w:t>
      </w:r>
    </w:p>
    <w:p w14:paraId="1B01EA0C"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Manually remove weeds before they go to seed. Cover with plants and mulch as needed. </w:t>
      </w:r>
    </w:p>
    <w:p w14:paraId="337C81D6"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Fill, hand tamp, or lightly compact and plant to disperse flow. </w:t>
      </w:r>
    </w:p>
    <w:p w14:paraId="4A8DC06A"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Rake or amend to restore infiltration or flow </w:t>
      </w:r>
    </w:p>
    <w:p w14:paraId="3B1B7BE6" w14:textId="77777777" w:rsidR="00760F89" w:rsidRPr="000872C3" w:rsidRDefault="00760F89" w:rsidP="00760F89">
      <w:pPr>
        <w:pStyle w:val="ListParagraph"/>
        <w:numPr>
          <w:ilvl w:val="0"/>
          <w:numId w:val="39"/>
        </w:numPr>
        <w:spacing w:line="240" w:lineRule="auto"/>
        <w:jc w:val="both"/>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Clear drains. Check the irrigation system for leaks.</w:t>
      </w:r>
    </w:p>
    <w:p w14:paraId="286CF4C8" w14:textId="77777777" w:rsidR="00760F89" w:rsidRPr="000872C3" w:rsidRDefault="00760F89" w:rsidP="00760F89">
      <w:pPr>
        <w:spacing w:line="240" w:lineRule="auto"/>
        <w:rPr>
          <w:rFonts w:ascii="Times New Roman" w:hAnsi="Times New Roman" w:cs="Times New Roman"/>
          <w:color w:val="auto"/>
          <w:sz w:val="28"/>
          <w:szCs w:val="28"/>
        </w:rPr>
      </w:pPr>
    </w:p>
    <w:p w14:paraId="76F76868" w14:textId="77777777" w:rsidR="00760F89" w:rsidRPr="00742A35" w:rsidRDefault="00760F89" w:rsidP="00760F89">
      <w:pPr>
        <w:pStyle w:val="Heading1"/>
        <w:shd w:val="clear" w:color="auto" w:fill="156082" w:themeFill="accent1"/>
        <w:rPr>
          <w:b/>
          <w:bCs/>
          <w:color w:val="auto"/>
        </w:rPr>
      </w:pPr>
      <w:bookmarkStart w:id="26" w:name="_Toc179276080"/>
      <w:r w:rsidRPr="00742A35">
        <w:rPr>
          <w:rFonts w:ascii="Times New Roman" w:eastAsia="Times New Roman" w:hAnsi="Times New Roman" w:cs="Times New Roman"/>
          <w:b/>
          <w:bCs/>
          <w:color w:val="auto"/>
        </w:rPr>
        <w:lastRenderedPageBreak/>
        <w:t>Resources</w:t>
      </w:r>
      <w:bookmarkEnd w:id="26"/>
      <w:r w:rsidRPr="00742A35">
        <w:rPr>
          <w:rFonts w:ascii="Times New Roman" w:eastAsia="Times New Roman" w:hAnsi="Times New Roman" w:cs="Times New Roman"/>
          <w:b/>
          <w:bCs/>
          <w:color w:val="auto"/>
        </w:rPr>
        <w:t xml:space="preserve"> </w:t>
      </w:r>
    </w:p>
    <w:p w14:paraId="0C6D5020" w14:textId="77777777" w:rsidR="00760F89" w:rsidRPr="000872C3" w:rsidRDefault="00760F89" w:rsidP="00760F89">
      <w:pPr>
        <w:spacing w:line="240" w:lineRule="auto"/>
        <w:rPr>
          <w:rFonts w:ascii="Times New Roman" w:hAnsi="Times New Roman" w:cs="Times New Roman"/>
          <w:b/>
          <w:bCs/>
          <w:color w:val="auto"/>
          <w:sz w:val="24"/>
          <w:szCs w:val="24"/>
          <w:u w:val="single"/>
        </w:rPr>
      </w:pPr>
      <w:r w:rsidRPr="000872C3">
        <w:rPr>
          <w:rFonts w:ascii="Times New Roman" w:hAnsi="Times New Roman" w:cs="Times New Roman"/>
          <w:b/>
          <w:bCs/>
          <w:color w:val="auto"/>
          <w:sz w:val="28"/>
          <w:szCs w:val="28"/>
          <w:u w:val="single"/>
        </w:rPr>
        <w:t>Introduction to LID and Technical Manuals</w:t>
      </w:r>
    </w:p>
    <w:p w14:paraId="58A7964B" w14:textId="77777777" w:rsidR="00760F89" w:rsidRPr="000872C3" w:rsidRDefault="00760F89" w:rsidP="00760F89">
      <w:pPr>
        <w:spacing w:line="240" w:lineRule="auto"/>
        <w:rPr>
          <w:rFonts w:ascii="Times New Roman" w:eastAsia="Times New Roman" w:hAnsi="Times New Roman" w:cs="Times New Roman"/>
          <w:color w:val="auto"/>
          <w:sz w:val="24"/>
          <w:szCs w:val="24"/>
        </w:rPr>
      </w:pPr>
      <w:r w:rsidRPr="000872C3">
        <w:rPr>
          <w:rFonts w:ascii="Times New Roman" w:hAnsi="Times New Roman" w:cs="Times New Roman"/>
          <w:b/>
          <w:bCs/>
          <w:color w:val="auto"/>
          <w:sz w:val="24"/>
          <w:szCs w:val="24"/>
        </w:rPr>
        <w:t>General</w:t>
      </w:r>
    </w:p>
    <w:p w14:paraId="303D9DB4" w14:textId="77777777" w:rsidR="00760F89" w:rsidRPr="000872C3" w:rsidRDefault="00760F89" w:rsidP="00760F89">
      <w:pPr>
        <w:ind w:left="567" w:hanging="567"/>
        <w:rPr>
          <w:rFonts w:ascii="Times New Roman" w:eastAsia="Times New Roman" w:hAnsi="Times New Roman" w:cs="Times New Roman"/>
          <w:color w:val="auto"/>
          <w:sz w:val="24"/>
          <w:szCs w:val="24"/>
        </w:rPr>
      </w:pPr>
      <w:r w:rsidRPr="000872C3">
        <w:rPr>
          <w:rFonts w:ascii="Times New Roman" w:eastAsia="Times New Roman" w:hAnsi="Times New Roman" w:cs="Times New Roman"/>
          <w:color w:val="auto"/>
          <w:sz w:val="24"/>
          <w:szCs w:val="24"/>
        </w:rPr>
        <w:t xml:space="preserve">Huber, J. (2010). </w:t>
      </w:r>
      <w:r w:rsidRPr="000872C3">
        <w:rPr>
          <w:rFonts w:ascii="Times New Roman" w:eastAsia="Times New Roman" w:hAnsi="Times New Roman" w:cs="Times New Roman"/>
          <w:i/>
          <w:iCs/>
          <w:color w:val="auto"/>
          <w:sz w:val="24"/>
          <w:szCs w:val="24"/>
        </w:rPr>
        <w:t>Low impact development: A design manual for urban areas</w:t>
      </w:r>
      <w:r w:rsidRPr="000872C3">
        <w:rPr>
          <w:rFonts w:ascii="Times New Roman" w:eastAsia="Times New Roman" w:hAnsi="Times New Roman" w:cs="Times New Roman"/>
          <w:color w:val="auto"/>
          <w:sz w:val="24"/>
          <w:szCs w:val="24"/>
        </w:rPr>
        <w:t xml:space="preserve">. University of Arkansas Community Design Center. </w:t>
      </w:r>
    </w:p>
    <w:p w14:paraId="46D7CFCB"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Low Impact Development</w:t>
      </w:r>
      <w:r w:rsidRPr="000872C3">
        <w:rPr>
          <w:rFonts w:ascii="Times New Roman" w:eastAsia="Times New Roman" w:hAnsi="Times New Roman" w:cs="Times New Roman"/>
          <w:color w:val="auto"/>
          <w:sz w:val="24"/>
          <w:szCs w:val="24"/>
        </w:rPr>
        <w:t xml:space="preserve">. East Central Florida Regional Planning Council. (2023, May 31). </w:t>
      </w:r>
      <w:hyperlink r:id="rId50">
        <w:r w:rsidRPr="00CD3722">
          <w:rPr>
            <w:rStyle w:val="Hyperlink"/>
            <w:rFonts w:ascii="Times New Roman" w:eastAsia="Times New Roman" w:hAnsi="Times New Roman" w:cs="Times New Roman"/>
            <w:sz w:val="24"/>
            <w:szCs w:val="24"/>
          </w:rPr>
          <w:t>https://www.ecfrpc.org/lid</w:t>
        </w:r>
      </w:hyperlink>
    </w:p>
    <w:p w14:paraId="604B6A92" w14:textId="77777777" w:rsidR="00760F89" w:rsidRPr="00766FD6" w:rsidRDefault="00760F89" w:rsidP="00760F89">
      <w:pPr>
        <w:ind w:left="567" w:hanging="567"/>
        <w:rPr>
          <w:sz w:val="24"/>
          <w:szCs w:val="24"/>
        </w:rPr>
      </w:pPr>
      <w:r w:rsidRPr="000872C3">
        <w:rPr>
          <w:rFonts w:ascii="Times New Roman" w:eastAsia="Times New Roman" w:hAnsi="Times New Roman" w:cs="Times New Roman"/>
          <w:color w:val="auto"/>
          <w:sz w:val="24"/>
          <w:szCs w:val="24"/>
        </w:rPr>
        <w:t xml:space="preserve">Lake George Association. Protect Natural Drainage Paths and Drainage Areas | Low Impact Development. (n.d.). </w:t>
      </w:r>
      <w:hyperlink r:id="rId51" w:anchor=":~:text=Design%20site%20layouts%20and%20grading,decreases%20the%20time%20of%20concentration">
        <w:r w:rsidRPr="00CD3722">
          <w:rPr>
            <w:rStyle w:val="Hyperlink"/>
            <w:rFonts w:ascii="Times New Roman" w:eastAsia="Times New Roman" w:hAnsi="Times New Roman" w:cs="Times New Roman"/>
            <w:sz w:val="24"/>
            <w:szCs w:val="24"/>
          </w:rPr>
          <w:t>https://lidcertification.org/certification/protect-natural-drainage-paths-and-drainage-areas#:~:text=Design%20site%20layouts%20and%20grading,decreases%20the%20time%20of%20concentration</w:t>
        </w:r>
      </w:hyperlink>
      <w:r w:rsidRPr="00766FD6">
        <w:rPr>
          <w:rFonts w:ascii="Times New Roman" w:eastAsia="Times New Roman" w:hAnsi="Times New Roman" w:cs="Times New Roman"/>
          <w:sz w:val="24"/>
          <w:szCs w:val="24"/>
        </w:rPr>
        <w:t>.</w:t>
      </w:r>
    </w:p>
    <w:p w14:paraId="48445C59" w14:textId="77777777" w:rsidR="00760F89" w:rsidRPr="000872C3" w:rsidRDefault="00760F89" w:rsidP="00760F89">
      <w:pPr>
        <w:spacing w:line="240" w:lineRule="auto"/>
        <w:rPr>
          <w:rFonts w:ascii="Times New Roman" w:hAnsi="Times New Roman" w:cs="Times New Roman"/>
          <w:b/>
          <w:bCs/>
          <w:color w:val="auto"/>
          <w:sz w:val="24"/>
          <w:szCs w:val="24"/>
        </w:rPr>
      </w:pPr>
      <w:r w:rsidRPr="000872C3">
        <w:rPr>
          <w:rFonts w:ascii="Times New Roman" w:hAnsi="Times New Roman" w:cs="Times New Roman"/>
          <w:b/>
          <w:bCs/>
          <w:color w:val="auto"/>
          <w:sz w:val="24"/>
          <w:szCs w:val="24"/>
        </w:rPr>
        <w:t xml:space="preserve">City </w:t>
      </w:r>
    </w:p>
    <w:p w14:paraId="01979F19" w14:textId="77777777" w:rsidR="00760F89" w:rsidRPr="003632B7"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color w:val="auto"/>
          <w:sz w:val="24"/>
          <w:szCs w:val="24"/>
        </w:rPr>
        <w:t xml:space="preserve">Titusville Low Impact Development. (2022, May 11). </w:t>
      </w:r>
      <w:hyperlink r:id="rId52">
        <w:r w:rsidRPr="00CD3722">
          <w:rPr>
            <w:rStyle w:val="Hyperlink"/>
            <w:rFonts w:ascii="Times New Roman" w:eastAsia="Times New Roman" w:hAnsi="Times New Roman" w:cs="Times New Roman"/>
            <w:sz w:val="24"/>
            <w:szCs w:val="24"/>
          </w:rPr>
          <w:t>https://titusville.com/DocumentCenter/View/3248/Exhibit-A-LID-Tech-Manual-clean-ADOPTED?bidId=</w:t>
        </w:r>
      </w:hyperlink>
    </w:p>
    <w:p w14:paraId="30BF309D" w14:textId="77777777" w:rsidR="00760F89" w:rsidRPr="000872C3" w:rsidRDefault="00760F89" w:rsidP="00760F89">
      <w:pPr>
        <w:spacing w:line="240" w:lineRule="auto"/>
        <w:rPr>
          <w:rFonts w:ascii="Times New Roman" w:hAnsi="Times New Roman" w:cs="Times New Roman"/>
          <w:b/>
          <w:bCs/>
          <w:color w:val="auto"/>
          <w:sz w:val="24"/>
          <w:szCs w:val="24"/>
        </w:rPr>
      </w:pPr>
      <w:r w:rsidRPr="000872C3">
        <w:rPr>
          <w:rFonts w:ascii="Times New Roman" w:hAnsi="Times New Roman" w:cs="Times New Roman"/>
          <w:b/>
          <w:bCs/>
          <w:color w:val="auto"/>
          <w:sz w:val="24"/>
          <w:szCs w:val="24"/>
        </w:rPr>
        <w:t xml:space="preserve">County </w:t>
      </w:r>
    </w:p>
    <w:p w14:paraId="31B8C929"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Alachua County Stormwater Treatment Manual</w:t>
      </w:r>
      <w:r w:rsidRPr="000872C3">
        <w:rPr>
          <w:rFonts w:ascii="Times New Roman" w:eastAsia="Times New Roman" w:hAnsi="Times New Roman" w:cs="Times New Roman"/>
          <w:color w:val="auto"/>
          <w:sz w:val="24"/>
          <w:szCs w:val="24"/>
        </w:rPr>
        <w:t xml:space="preserve">. Alachua County, Florida. (2018, October). </w:t>
      </w:r>
      <w:hyperlink r:id="rId53">
        <w:r w:rsidRPr="00CD3722">
          <w:rPr>
            <w:rStyle w:val="Hyperlink"/>
            <w:rFonts w:ascii="Times New Roman" w:eastAsia="Times New Roman" w:hAnsi="Times New Roman" w:cs="Times New Roman"/>
            <w:sz w:val="24"/>
            <w:szCs w:val="24"/>
          </w:rPr>
          <w:t>https://www.alachuacounty.us/Depts/epd/WaterResources/Documents/ADACompliant/Alachua%20County-SWM%20Manual.pdf</w:t>
        </w:r>
      </w:hyperlink>
    </w:p>
    <w:p w14:paraId="1909EBDF"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Low Impact Development Guidance Document</w:t>
      </w:r>
      <w:r w:rsidRPr="000872C3">
        <w:rPr>
          <w:rFonts w:ascii="Times New Roman" w:eastAsia="Times New Roman" w:hAnsi="Times New Roman" w:cs="Times New Roman"/>
          <w:color w:val="auto"/>
          <w:sz w:val="24"/>
          <w:szCs w:val="24"/>
        </w:rPr>
        <w:t xml:space="preserve">. Sarasota County, Florida. (2015, May). </w:t>
      </w:r>
      <w:hyperlink r:id="rId54">
        <w:r w:rsidRPr="00CD3722">
          <w:rPr>
            <w:rStyle w:val="Hyperlink"/>
            <w:rFonts w:ascii="Times New Roman" w:eastAsia="Times New Roman" w:hAnsi="Times New Roman" w:cs="Times New Roman"/>
            <w:sz w:val="24"/>
            <w:szCs w:val="24"/>
          </w:rPr>
          <w:t>https://www.scgov.net/government/public-works/water-quality-for-bays-estuaries/low-impact-development</w:t>
        </w:r>
      </w:hyperlink>
    </w:p>
    <w:p w14:paraId="2CAA8E29" w14:textId="77777777" w:rsidR="00760F89" w:rsidRPr="00766FD6" w:rsidRDefault="00760F89" w:rsidP="00760F89">
      <w:pPr>
        <w:ind w:left="567" w:hanging="567"/>
        <w:rPr>
          <w:sz w:val="24"/>
          <w:szCs w:val="24"/>
        </w:rPr>
      </w:pPr>
      <w:r w:rsidRPr="000872C3">
        <w:rPr>
          <w:rFonts w:ascii="Times New Roman" w:eastAsia="Times New Roman" w:hAnsi="Times New Roman" w:cs="Times New Roman"/>
          <w:i/>
          <w:iCs/>
          <w:color w:val="auto"/>
          <w:sz w:val="24"/>
          <w:szCs w:val="24"/>
        </w:rPr>
        <w:t>Low Impact Development Manual for Michigan</w:t>
      </w:r>
      <w:r w:rsidRPr="000872C3">
        <w:rPr>
          <w:rFonts w:ascii="Times New Roman" w:eastAsia="Times New Roman" w:hAnsi="Times New Roman" w:cs="Times New Roman"/>
          <w:color w:val="auto"/>
          <w:sz w:val="24"/>
          <w:szCs w:val="24"/>
        </w:rPr>
        <w:t xml:space="preserve">. Michigan Department of Environmental Quality. (2008). </w:t>
      </w:r>
      <w:hyperlink r:id="rId55">
        <w:r w:rsidRPr="00CD3722">
          <w:rPr>
            <w:rStyle w:val="Hyperlink"/>
            <w:rFonts w:ascii="Times New Roman" w:eastAsia="Times New Roman" w:hAnsi="Times New Roman" w:cs="Times New Roman"/>
            <w:sz w:val="24"/>
            <w:szCs w:val="24"/>
          </w:rPr>
          <w:t>https://www.semcog.org/desktopmodules/SEMCOG.Publications/GetFile.ashx?filename=LowImpactDevelopmentManualforMichiganSeptember2008.pdf</w:t>
        </w:r>
      </w:hyperlink>
      <w:r w:rsidRPr="00766FD6">
        <w:rPr>
          <w:rFonts w:ascii="Times New Roman" w:eastAsia="Times New Roman" w:hAnsi="Times New Roman" w:cs="Times New Roman"/>
          <w:sz w:val="24"/>
          <w:szCs w:val="24"/>
        </w:rPr>
        <w:t xml:space="preserve"> </w:t>
      </w:r>
    </w:p>
    <w:p w14:paraId="261C894F" w14:textId="77777777" w:rsidR="00760F89" w:rsidRPr="000872C3" w:rsidRDefault="00760F89" w:rsidP="00760F89">
      <w:pPr>
        <w:ind w:left="567" w:hanging="567"/>
        <w:rPr>
          <w:rFonts w:ascii="Times New Roman" w:eastAsia="Times New Roman" w:hAnsi="Times New Roman" w:cs="Times New Roman"/>
          <w:color w:val="auto"/>
          <w:sz w:val="24"/>
          <w:szCs w:val="24"/>
        </w:rPr>
      </w:pPr>
      <w:r w:rsidRPr="000872C3">
        <w:rPr>
          <w:rFonts w:ascii="Times New Roman" w:eastAsia="Times New Roman" w:hAnsi="Times New Roman" w:cs="Times New Roman"/>
          <w:i/>
          <w:iCs/>
          <w:color w:val="auto"/>
          <w:sz w:val="24"/>
          <w:szCs w:val="24"/>
        </w:rPr>
        <w:t>Low Impact Development Implementation Guidebook.</w:t>
      </w:r>
      <w:r w:rsidRPr="000872C3">
        <w:rPr>
          <w:rFonts w:ascii="Times New Roman" w:eastAsia="Times New Roman" w:hAnsi="Times New Roman" w:cs="Times New Roman"/>
          <w:color w:val="auto"/>
          <w:sz w:val="24"/>
          <w:szCs w:val="24"/>
        </w:rPr>
        <w:t xml:space="preserve"> Volusia County, Florida. (2023).</w:t>
      </w:r>
    </w:p>
    <w:p w14:paraId="2FCC65B1" w14:textId="77777777" w:rsidR="00760F89" w:rsidRPr="00CD3722" w:rsidRDefault="00760F89" w:rsidP="00760F89">
      <w:pPr>
        <w:ind w:left="540"/>
        <w:rPr>
          <w:rStyle w:val="Hyperlink"/>
          <w:rFonts w:ascii="Times New Roman" w:hAnsi="Times New Roman" w:cs="Times New Roman"/>
          <w:color w:val="3A3A3A" w:themeColor="background2" w:themeShade="40"/>
          <w:sz w:val="24"/>
          <w:szCs w:val="24"/>
        </w:rPr>
      </w:pPr>
      <w:r w:rsidRPr="00CD3722">
        <w:rPr>
          <w:rStyle w:val="Hyperlink"/>
          <w:rFonts w:ascii="Times New Roman" w:hAnsi="Times New Roman" w:cs="Times New Roman"/>
          <w:color w:val="3A3A3A" w:themeColor="background2" w:themeShade="40"/>
          <w:sz w:val="24"/>
          <w:szCs w:val="24"/>
        </w:rPr>
        <w:t>https://www.volusia.org/core/fileparse.php/6149/urlt/Request-3-LID-Guidebook-attachment.pdf</w:t>
      </w:r>
    </w:p>
    <w:p w14:paraId="4F660C28"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lastRenderedPageBreak/>
        <w:t>Low Impact Development Retrofit Guide</w:t>
      </w:r>
      <w:r w:rsidRPr="000872C3">
        <w:rPr>
          <w:rFonts w:ascii="Times New Roman" w:eastAsia="Times New Roman" w:hAnsi="Times New Roman" w:cs="Times New Roman"/>
          <w:color w:val="auto"/>
          <w:sz w:val="24"/>
          <w:szCs w:val="24"/>
        </w:rPr>
        <w:t xml:space="preserve">. Brevard County Natural Resources Management. (2022, October 30). </w:t>
      </w:r>
      <w:hyperlink r:id="rId56">
        <w:r w:rsidRPr="00CD3722">
          <w:rPr>
            <w:rStyle w:val="Hyperlink"/>
            <w:rFonts w:ascii="Times New Roman" w:eastAsia="Times New Roman" w:hAnsi="Times New Roman" w:cs="Times New Roman"/>
            <w:sz w:val="24"/>
            <w:szCs w:val="24"/>
          </w:rPr>
          <w:t>https://lagoonloyal.com/wp-content/uploads/2020/09/LID-Manual-Final_111120.pdf</w:t>
        </w:r>
      </w:hyperlink>
    </w:p>
    <w:p w14:paraId="18ED3C5A"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Manual</w:t>
      </w:r>
      <w:r w:rsidRPr="000872C3">
        <w:rPr>
          <w:rFonts w:ascii="Times New Roman" w:eastAsia="Times New Roman" w:hAnsi="Times New Roman" w:cs="Times New Roman"/>
          <w:color w:val="auto"/>
          <w:sz w:val="24"/>
          <w:szCs w:val="24"/>
        </w:rPr>
        <w:t>. Pinellas County. (2021, November 1).</w:t>
      </w:r>
      <w:r w:rsidRPr="00766FD6">
        <w:rPr>
          <w:rFonts w:ascii="Times New Roman" w:eastAsia="Times New Roman" w:hAnsi="Times New Roman" w:cs="Times New Roman"/>
          <w:sz w:val="24"/>
          <w:szCs w:val="24"/>
        </w:rPr>
        <w:t xml:space="preserve"> </w:t>
      </w:r>
      <w:hyperlink r:id="rId57">
        <w:r w:rsidRPr="00CD3722">
          <w:rPr>
            <w:rStyle w:val="Hyperlink"/>
            <w:rFonts w:ascii="Times New Roman" w:eastAsia="Times New Roman" w:hAnsi="Times New Roman" w:cs="Times New Roman"/>
            <w:sz w:val="24"/>
            <w:szCs w:val="24"/>
          </w:rPr>
          <w:t>https://pinellas.gov/stormwater-manual/</w:t>
        </w:r>
      </w:hyperlink>
    </w:p>
    <w:p w14:paraId="6031145F" w14:textId="77777777" w:rsidR="00760F89" w:rsidRPr="000872C3" w:rsidRDefault="00760F89" w:rsidP="00760F89">
      <w:pPr>
        <w:spacing w:line="240" w:lineRule="auto"/>
        <w:rPr>
          <w:color w:val="auto"/>
          <w:sz w:val="24"/>
          <w:szCs w:val="24"/>
        </w:rPr>
      </w:pPr>
      <w:r>
        <w:rPr>
          <w:rFonts w:ascii="Times New Roman" w:hAnsi="Times New Roman" w:cs="Times New Roman"/>
          <w:b/>
          <w:bCs/>
          <w:color w:val="auto"/>
          <w:sz w:val="24"/>
          <w:szCs w:val="24"/>
        </w:rPr>
        <w:t>State</w:t>
      </w:r>
    </w:p>
    <w:p w14:paraId="55E76BE2" w14:textId="77777777" w:rsidR="00760F89" w:rsidRPr="003632B7" w:rsidRDefault="00760F89" w:rsidP="00760F89">
      <w:pPr>
        <w:spacing w:before="240" w:after="240"/>
        <w:ind w:left="567" w:hanging="567"/>
        <w:rPr>
          <w:rFonts w:ascii="Times New Roman" w:eastAsia="Times New Roman" w:hAnsi="Times New Roman" w:cs="Times New Roman"/>
          <w:sz w:val="24"/>
          <w:szCs w:val="24"/>
        </w:rPr>
      </w:pPr>
      <w:r>
        <w:rPr>
          <w:rFonts w:ascii="Times New Roman" w:eastAsia="Times New Roman" w:hAnsi="Times New Roman" w:cs="Times New Roman"/>
          <w:i/>
          <w:iCs/>
          <w:color w:val="auto"/>
          <w:sz w:val="24"/>
          <w:szCs w:val="24"/>
        </w:rPr>
        <w:t>Environmental Resource Permit Applicant’s Handbook Volume 1</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State of Florida</w:t>
      </w:r>
      <w:r w:rsidRPr="000872C3">
        <w:rPr>
          <w:rFonts w:ascii="Times New Roman" w:eastAsia="Times New Roman" w:hAnsi="Times New Roman" w:cs="Times New Roman"/>
          <w:color w:val="auto"/>
          <w:sz w:val="24"/>
          <w:szCs w:val="24"/>
        </w:rPr>
        <w:t>. (202</w:t>
      </w:r>
      <w:r>
        <w:rPr>
          <w:rFonts w:ascii="Times New Roman" w:eastAsia="Times New Roman" w:hAnsi="Times New Roman" w:cs="Times New Roman"/>
          <w:color w:val="auto"/>
          <w:sz w:val="24"/>
          <w:szCs w:val="24"/>
        </w:rPr>
        <w:t>4</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June</w:t>
      </w:r>
      <w:r w:rsidRPr="000872C3">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28</w:t>
      </w:r>
      <w:r w:rsidRPr="000872C3">
        <w:rPr>
          <w:rFonts w:ascii="Times New Roman" w:eastAsia="Times New Roman" w:hAnsi="Times New Roman" w:cs="Times New Roman"/>
          <w:color w:val="auto"/>
          <w:sz w:val="24"/>
          <w:szCs w:val="24"/>
        </w:rPr>
        <w:t xml:space="preserve">). </w:t>
      </w:r>
      <w:r w:rsidRPr="003632B7">
        <w:rPr>
          <w:rStyle w:val="Hyperlink"/>
          <w:rFonts w:ascii="Times New Roman" w:eastAsia="Times New Roman" w:hAnsi="Times New Roman" w:cs="Times New Roman"/>
          <w:sz w:val="24"/>
          <w:szCs w:val="24"/>
        </w:rPr>
        <w:t>https://www.flrules.org/Gateway/reference.asp?No=Ref-15342</w:t>
      </w:r>
    </w:p>
    <w:p w14:paraId="2A22A21B" w14:textId="77777777" w:rsidR="00760F89" w:rsidRPr="000872C3" w:rsidRDefault="00760F89" w:rsidP="00760F89">
      <w:pPr>
        <w:spacing w:line="240" w:lineRule="auto"/>
        <w:rPr>
          <w:color w:val="auto"/>
          <w:sz w:val="24"/>
          <w:szCs w:val="24"/>
        </w:rPr>
      </w:pPr>
      <w:r w:rsidRPr="000872C3">
        <w:rPr>
          <w:rFonts w:ascii="Times New Roman" w:hAnsi="Times New Roman" w:cs="Times New Roman"/>
          <w:b/>
          <w:bCs/>
          <w:color w:val="auto"/>
          <w:sz w:val="24"/>
          <w:szCs w:val="24"/>
        </w:rPr>
        <w:t xml:space="preserve">Federal Agencies </w:t>
      </w:r>
    </w:p>
    <w:p w14:paraId="0DB1B9F5" w14:textId="77777777" w:rsidR="00760F89" w:rsidRPr="00766FD6" w:rsidRDefault="00760F89" w:rsidP="00760F89">
      <w:pPr>
        <w:spacing w:before="240" w:after="240"/>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Benefits of Natural Floodplains</w:t>
      </w:r>
      <w:r w:rsidRPr="000872C3">
        <w:rPr>
          <w:rFonts w:ascii="Times New Roman" w:eastAsia="Times New Roman" w:hAnsi="Times New Roman" w:cs="Times New Roman"/>
          <w:color w:val="auto"/>
          <w:sz w:val="24"/>
          <w:szCs w:val="24"/>
        </w:rPr>
        <w:t xml:space="preserve">. Federal Emergency Management Agency. (2022, April 1). </w:t>
      </w:r>
      <w:hyperlink r:id="rId58">
        <w:r w:rsidRPr="00CD3722">
          <w:rPr>
            <w:rStyle w:val="Hyperlink"/>
            <w:rFonts w:ascii="Times New Roman" w:eastAsia="Times New Roman" w:hAnsi="Times New Roman" w:cs="Times New Roman"/>
            <w:sz w:val="24"/>
            <w:szCs w:val="24"/>
          </w:rPr>
          <w:t>https://www.fema.gov/floodplain-management/wildlife-conservation/benefits-natural</w:t>
        </w:r>
      </w:hyperlink>
    </w:p>
    <w:p w14:paraId="76379ECD"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Eliminating Curbs and Gutters</w:t>
      </w:r>
      <w:r w:rsidRPr="000872C3">
        <w:rPr>
          <w:rFonts w:ascii="Times New Roman" w:eastAsia="Times New Roman" w:hAnsi="Times New Roman" w:cs="Times New Roman"/>
          <w:color w:val="auto"/>
          <w:sz w:val="24"/>
          <w:szCs w:val="24"/>
        </w:rPr>
        <w:t xml:space="preserve">. Environmental Protection Agency. (2021a, December). </w:t>
      </w:r>
      <w:hyperlink r:id="rId59">
        <w:r w:rsidRPr="00CD3722">
          <w:rPr>
            <w:rStyle w:val="Hyperlink"/>
            <w:rFonts w:ascii="Times New Roman" w:eastAsia="Times New Roman" w:hAnsi="Times New Roman" w:cs="Times New Roman"/>
            <w:sz w:val="24"/>
            <w:szCs w:val="24"/>
          </w:rPr>
          <w:t>https://www.epa.gov/system/files/documents/2021-11/bmp-eliminating-curbs-and-gutters.pdf</w:t>
        </w:r>
      </w:hyperlink>
    </w:p>
    <w:p w14:paraId="4ED42485" w14:textId="77777777" w:rsidR="00760F89" w:rsidRPr="00766FD6" w:rsidRDefault="00760F89" w:rsidP="00760F89">
      <w:pPr>
        <w:spacing w:before="240" w:after="240"/>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color w:val="auto"/>
          <w:sz w:val="24"/>
          <w:szCs w:val="24"/>
        </w:rPr>
        <w:t xml:space="preserve">Environmental Protection Agency. (2024, January 16). </w:t>
      </w:r>
      <w:r w:rsidRPr="000872C3">
        <w:rPr>
          <w:rFonts w:ascii="Times New Roman" w:eastAsia="Times New Roman" w:hAnsi="Times New Roman" w:cs="Times New Roman"/>
          <w:i/>
          <w:iCs/>
          <w:color w:val="auto"/>
          <w:sz w:val="24"/>
          <w:szCs w:val="24"/>
        </w:rPr>
        <w:t>Learn About Green Streets</w:t>
      </w:r>
      <w:r w:rsidRPr="000872C3">
        <w:rPr>
          <w:rFonts w:ascii="Times New Roman" w:eastAsia="Times New Roman" w:hAnsi="Times New Roman" w:cs="Times New Roman"/>
          <w:color w:val="auto"/>
          <w:sz w:val="24"/>
          <w:szCs w:val="24"/>
        </w:rPr>
        <w:t xml:space="preserve">. Environmental Protection Agency. </w:t>
      </w:r>
      <w:hyperlink r:id="rId60">
        <w:r w:rsidRPr="00CD3722">
          <w:rPr>
            <w:rStyle w:val="Hyperlink"/>
            <w:rFonts w:ascii="Times New Roman" w:eastAsia="Times New Roman" w:hAnsi="Times New Roman" w:cs="Times New Roman"/>
            <w:sz w:val="24"/>
            <w:szCs w:val="24"/>
          </w:rPr>
          <w:t>https://www.epa.gov/G3/learn-about-green-streets</w:t>
        </w:r>
      </w:hyperlink>
    </w:p>
    <w:p w14:paraId="3B89DA82"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Large-volume Storms and Low Impact Development</w:t>
      </w:r>
      <w:r w:rsidRPr="000872C3">
        <w:rPr>
          <w:rFonts w:ascii="Times New Roman" w:eastAsia="Times New Roman" w:hAnsi="Times New Roman" w:cs="Times New Roman"/>
          <w:color w:val="auto"/>
          <w:sz w:val="24"/>
          <w:szCs w:val="24"/>
        </w:rPr>
        <w:t xml:space="preserve">. Environmental Protection Agency. (2017, October). </w:t>
      </w:r>
      <w:hyperlink r:id="rId61">
        <w:r w:rsidRPr="00CD3722">
          <w:rPr>
            <w:rStyle w:val="Hyperlink"/>
            <w:rFonts w:ascii="Times New Roman" w:eastAsia="Times New Roman" w:hAnsi="Times New Roman" w:cs="Times New Roman"/>
            <w:sz w:val="24"/>
            <w:szCs w:val="24"/>
          </w:rPr>
          <w:t>https://www.epa.gov/sites/default/files/2017-</w:t>
        </w:r>
      </w:hyperlink>
      <w:r w:rsidRPr="000872C3">
        <w:rPr>
          <w:rFonts w:ascii="Times New Roman" w:eastAsia="Times New Roman" w:hAnsi="Times New Roman" w:cs="Times New Roman"/>
          <w:i/>
          <w:iCs/>
          <w:color w:val="auto"/>
          <w:sz w:val="24"/>
          <w:szCs w:val="24"/>
        </w:rPr>
        <w:t>Regional GI/LID Manuals</w:t>
      </w:r>
      <w:r w:rsidRPr="000872C3">
        <w:rPr>
          <w:rFonts w:ascii="Times New Roman" w:eastAsia="Times New Roman" w:hAnsi="Times New Roman" w:cs="Times New Roman"/>
          <w:color w:val="auto"/>
          <w:sz w:val="24"/>
          <w:szCs w:val="24"/>
        </w:rPr>
        <w:t xml:space="preserve">. Florida Department of Environmental Protection. (2024, February 6). </w:t>
      </w:r>
      <w:hyperlink r:id="rId62">
        <w:r w:rsidRPr="00CD3722">
          <w:rPr>
            <w:rStyle w:val="Hyperlink"/>
            <w:rFonts w:ascii="Times New Roman" w:eastAsia="Times New Roman" w:hAnsi="Times New Roman" w:cs="Times New Roman"/>
            <w:sz w:val="24"/>
            <w:szCs w:val="24"/>
          </w:rPr>
          <w:t>https://gsi.floridadep.gov/resources/regional-green-infrastructure-low-impact-development-low-impact-design-manuals/</w:t>
        </w:r>
      </w:hyperlink>
      <w:r w:rsidRPr="00766FD6">
        <w:rPr>
          <w:rFonts w:ascii="Times New Roman" w:eastAsia="Times New Roman" w:hAnsi="Times New Roman" w:cs="Times New Roman"/>
          <w:sz w:val="24"/>
          <w:szCs w:val="24"/>
        </w:rPr>
        <w:t xml:space="preserve"> </w:t>
      </w:r>
    </w:p>
    <w:p w14:paraId="32907F0D" w14:textId="77777777" w:rsidR="00760F89" w:rsidRPr="00766FD6" w:rsidRDefault="00760F89" w:rsidP="00760F89">
      <w:pPr>
        <w:ind w:left="567" w:hanging="567"/>
        <w:rPr>
          <w:sz w:val="24"/>
          <w:szCs w:val="24"/>
        </w:rPr>
      </w:pPr>
      <w:r w:rsidRPr="000872C3">
        <w:rPr>
          <w:rFonts w:ascii="Times New Roman" w:eastAsia="Times New Roman" w:hAnsi="Times New Roman" w:cs="Times New Roman"/>
          <w:color w:val="auto"/>
          <w:sz w:val="24"/>
          <w:szCs w:val="24"/>
        </w:rPr>
        <w:t xml:space="preserve">Richards, L. (2006, January). </w:t>
      </w:r>
      <w:r w:rsidRPr="000872C3">
        <w:rPr>
          <w:rFonts w:ascii="Times New Roman" w:eastAsia="Times New Roman" w:hAnsi="Times New Roman" w:cs="Times New Roman"/>
          <w:i/>
          <w:iCs/>
          <w:color w:val="auto"/>
          <w:sz w:val="24"/>
          <w:szCs w:val="24"/>
        </w:rPr>
        <w:t>Protecting Water Resources with Higher-Density Development</w:t>
      </w:r>
      <w:r w:rsidRPr="000872C3">
        <w:rPr>
          <w:rFonts w:ascii="Times New Roman" w:eastAsia="Times New Roman" w:hAnsi="Times New Roman" w:cs="Times New Roman"/>
          <w:color w:val="auto"/>
          <w:sz w:val="24"/>
          <w:szCs w:val="24"/>
        </w:rPr>
        <w:t xml:space="preserve">.  Environmental Protection Agency. </w:t>
      </w:r>
      <w:hyperlink r:id="rId63">
        <w:r w:rsidRPr="00CD3722">
          <w:rPr>
            <w:rStyle w:val="Hyperlink"/>
            <w:rFonts w:ascii="Times New Roman" w:eastAsia="Times New Roman" w:hAnsi="Times New Roman" w:cs="Times New Roman"/>
            <w:sz w:val="24"/>
            <w:szCs w:val="24"/>
          </w:rPr>
          <w:t>https://www.epa.gov/sites/default/files/2014-03/documents/protect_water_higher_density1.pdf</w:t>
        </w:r>
      </w:hyperlink>
      <w:r w:rsidRPr="00766FD6">
        <w:rPr>
          <w:rFonts w:ascii="Times New Roman" w:eastAsia="Times New Roman" w:hAnsi="Times New Roman" w:cs="Times New Roman"/>
          <w:sz w:val="24"/>
          <w:szCs w:val="24"/>
        </w:rPr>
        <w:t xml:space="preserve"> </w:t>
      </w:r>
    </w:p>
    <w:p w14:paraId="6C66D6AF"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Space limitations and Low Impact Development</w:t>
      </w:r>
      <w:r w:rsidRPr="000872C3">
        <w:rPr>
          <w:rFonts w:ascii="Times New Roman" w:eastAsia="Times New Roman" w:hAnsi="Times New Roman" w:cs="Times New Roman"/>
          <w:color w:val="auto"/>
          <w:sz w:val="24"/>
          <w:szCs w:val="24"/>
        </w:rPr>
        <w:t xml:space="preserve">. Environmental Protection Agency. (2018, August). </w:t>
      </w:r>
      <w:hyperlink r:id="rId64">
        <w:r w:rsidRPr="00CD3722">
          <w:rPr>
            <w:rStyle w:val="Hyperlink"/>
            <w:rFonts w:ascii="Times New Roman" w:eastAsia="Times New Roman" w:hAnsi="Times New Roman" w:cs="Times New Roman"/>
            <w:sz w:val="24"/>
            <w:szCs w:val="24"/>
          </w:rPr>
          <w:t>https://www.epa.gov/sites/default/files/2018-08/documents/bbfs11space508.pdf</w:t>
        </w:r>
      </w:hyperlink>
    </w:p>
    <w:p w14:paraId="4046E3EC"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Best Management Practices: Green Parking</w:t>
      </w:r>
      <w:r w:rsidRPr="000872C3">
        <w:rPr>
          <w:rFonts w:ascii="Times New Roman" w:eastAsia="Times New Roman" w:hAnsi="Times New Roman" w:cs="Times New Roman"/>
          <w:color w:val="auto"/>
          <w:sz w:val="24"/>
          <w:szCs w:val="24"/>
        </w:rPr>
        <w:t xml:space="preserve">. Environmental Protection Agency. (2021b, December). </w:t>
      </w:r>
      <w:hyperlink r:id="rId65">
        <w:r w:rsidRPr="00CD3722">
          <w:rPr>
            <w:rStyle w:val="Hyperlink"/>
            <w:rFonts w:ascii="Times New Roman" w:eastAsia="Times New Roman" w:hAnsi="Times New Roman" w:cs="Times New Roman"/>
            <w:sz w:val="24"/>
            <w:szCs w:val="24"/>
          </w:rPr>
          <w:t>https://www.epa.gov/system/files/documents/2021-11/bmp-green-parking.pdf</w:t>
        </w:r>
      </w:hyperlink>
    </w:p>
    <w:p w14:paraId="7AA2A162"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t>Stormwater Best Management: Practice Permeable Pavements</w:t>
      </w:r>
      <w:r w:rsidRPr="000872C3">
        <w:rPr>
          <w:rFonts w:ascii="Times New Roman" w:eastAsia="Times New Roman" w:hAnsi="Times New Roman" w:cs="Times New Roman"/>
          <w:color w:val="auto"/>
          <w:sz w:val="24"/>
          <w:szCs w:val="24"/>
        </w:rPr>
        <w:t xml:space="preserve">. Environmental Protection Agency. (2021c, December). </w:t>
      </w:r>
      <w:hyperlink r:id="rId66">
        <w:r w:rsidRPr="00CD3722">
          <w:rPr>
            <w:rStyle w:val="Hyperlink"/>
            <w:rFonts w:ascii="Times New Roman" w:eastAsia="Times New Roman" w:hAnsi="Times New Roman" w:cs="Times New Roman"/>
            <w:sz w:val="24"/>
            <w:szCs w:val="24"/>
          </w:rPr>
          <w:t>https://www.epa.gov/system/files/documents/2021-11/bmp-permeable-pavements.pdf</w:t>
        </w:r>
      </w:hyperlink>
    </w:p>
    <w:p w14:paraId="4C1625D6" w14:textId="77777777" w:rsidR="00760F89" w:rsidRPr="00766FD6" w:rsidRDefault="00760F89" w:rsidP="00760F89">
      <w:pPr>
        <w:ind w:left="567" w:hanging="567"/>
        <w:rPr>
          <w:rFonts w:ascii="Times New Roman" w:eastAsia="Times New Roman" w:hAnsi="Times New Roman" w:cs="Times New Roman"/>
          <w:sz w:val="24"/>
          <w:szCs w:val="24"/>
        </w:rPr>
      </w:pPr>
      <w:r w:rsidRPr="000872C3">
        <w:rPr>
          <w:rFonts w:ascii="Times New Roman" w:eastAsia="Times New Roman" w:hAnsi="Times New Roman" w:cs="Times New Roman"/>
          <w:i/>
          <w:iCs/>
          <w:color w:val="auto"/>
          <w:sz w:val="24"/>
          <w:szCs w:val="24"/>
        </w:rPr>
        <w:lastRenderedPageBreak/>
        <w:t>Urban Forest’s water retention, infiltration, and transpiration</w:t>
      </w:r>
      <w:r w:rsidRPr="000872C3">
        <w:rPr>
          <w:rFonts w:ascii="Times New Roman" w:eastAsia="Times New Roman" w:hAnsi="Times New Roman" w:cs="Times New Roman"/>
          <w:color w:val="auto"/>
          <w:sz w:val="24"/>
          <w:szCs w:val="24"/>
        </w:rPr>
        <w:t xml:space="preserve">. United States Forest Service. (2018, January 25). </w:t>
      </w:r>
      <w:hyperlink r:id="rId67" w:anchor=":~:text=Trees%20planted%20over%20open%2C%20impervious,as%20332%20gallons%20of%20water">
        <w:r w:rsidRPr="00CD3722">
          <w:rPr>
            <w:rStyle w:val="Hyperlink"/>
            <w:rFonts w:ascii="Times New Roman" w:eastAsia="Times New Roman" w:hAnsi="Times New Roman" w:cs="Times New Roman"/>
            <w:sz w:val="24"/>
            <w:szCs w:val="24"/>
          </w:rPr>
          <w:t>https://www.fs.usda.gov/inside-fs/delivering-mission/deliver/urban-forests-water-retention-infiltration-and-transpiration#:~:text=Trees%20planted%20over%20open%2C%20impervious,as%20332%20gallons%20of%20water</w:t>
        </w:r>
      </w:hyperlink>
    </w:p>
    <w:p w14:paraId="08B658B0" w14:textId="77777777" w:rsidR="00760F89" w:rsidRPr="000872C3" w:rsidRDefault="00760F89" w:rsidP="00760F89">
      <w:pPr>
        <w:spacing w:line="240" w:lineRule="auto"/>
        <w:rPr>
          <w:rFonts w:ascii="Times New Roman" w:hAnsi="Times New Roman" w:cs="Times New Roman"/>
          <w:b/>
          <w:bCs/>
          <w:color w:val="auto"/>
          <w:sz w:val="28"/>
          <w:szCs w:val="28"/>
          <w:u w:val="single"/>
        </w:rPr>
      </w:pPr>
      <w:r w:rsidRPr="000872C3">
        <w:rPr>
          <w:rFonts w:ascii="Times New Roman" w:hAnsi="Times New Roman" w:cs="Times New Roman"/>
          <w:b/>
          <w:bCs/>
          <w:color w:val="auto"/>
          <w:sz w:val="28"/>
          <w:szCs w:val="28"/>
          <w:u w:val="single"/>
        </w:rPr>
        <w:t xml:space="preserve">Figures </w:t>
      </w:r>
    </w:p>
    <w:p w14:paraId="56751886" w14:textId="77777777" w:rsidR="00760F89" w:rsidRPr="00766FD6" w:rsidRDefault="00760F89" w:rsidP="00760F89">
      <w:pPr>
        <w:shd w:val="clear" w:color="auto" w:fill="FFFFFF" w:themeFill="background1"/>
        <w:spacing w:before="225" w:line="480" w:lineRule="exact"/>
        <w:rPr>
          <w:rFonts w:ascii="Times New Roman" w:hAnsi="Times New Roman" w:cs="Times New Roman"/>
          <w:sz w:val="24"/>
          <w:szCs w:val="24"/>
        </w:rPr>
      </w:pPr>
      <w:r w:rsidRPr="000872C3">
        <w:rPr>
          <w:rFonts w:ascii="Times New Roman" w:hAnsi="Times New Roman" w:cs="Times New Roman"/>
          <w:color w:val="auto"/>
          <w:sz w:val="24"/>
          <w:szCs w:val="24"/>
        </w:rPr>
        <w:t xml:space="preserve">Cover Page: top right – </w:t>
      </w:r>
      <w:hyperlink r:id="rId68">
        <w:r w:rsidRPr="00CD3722">
          <w:rPr>
            <w:rStyle w:val="Hyperlink"/>
            <w:rFonts w:ascii="Times New Roman" w:hAnsi="Times New Roman" w:cs="Times New Roman"/>
            <w:sz w:val="24"/>
            <w:szCs w:val="24"/>
          </w:rPr>
          <w:t>Sandra Stetson Aquatic Center</w:t>
        </w:r>
      </w:hyperlink>
      <w:r w:rsidRPr="000872C3">
        <w:rPr>
          <w:rFonts w:ascii="Times New Roman" w:hAnsi="Times New Roman" w:cs="Times New Roman"/>
          <w:color w:val="auto"/>
          <w:sz w:val="24"/>
          <w:szCs w:val="24"/>
        </w:rPr>
        <w:t xml:space="preserve">, bottom left - </w:t>
      </w:r>
      <w:hyperlink r:id="rId69">
        <w:r w:rsidRPr="00CD3722">
          <w:rPr>
            <w:rStyle w:val="Hyperlink"/>
            <w:rFonts w:ascii="Times New Roman" w:hAnsi="Times New Roman" w:cs="Times New Roman"/>
            <w:sz w:val="24"/>
            <w:szCs w:val="24"/>
          </w:rPr>
          <w:t>Gary Comer Youth Center Roof Garden</w:t>
        </w:r>
      </w:hyperlink>
      <w:r w:rsidRPr="000872C3">
        <w:rPr>
          <w:rFonts w:ascii="Times New Roman" w:hAnsi="Times New Roman" w:cs="Times New Roman"/>
          <w:color w:val="auto"/>
          <w:sz w:val="24"/>
          <w:szCs w:val="24"/>
        </w:rPr>
        <w:t>,</w:t>
      </w:r>
      <w:r w:rsidRPr="00766FD6">
        <w:rPr>
          <w:rFonts w:ascii="Times New Roman" w:hAnsi="Times New Roman" w:cs="Times New Roman"/>
          <w:sz w:val="24"/>
          <w:szCs w:val="24"/>
        </w:rPr>
        <w:t xml:space="preserve"> </w:t>
      </w:r>
      <w:r w:rsidRPr="000872C3">
        <w:rPr>
          <w:rFonts w:ascii="Times New Roman" w:hAnsi="Times New Roman" w:cs="Times New Roman"/>
          <w:color w:val="auto"/>
          <w:sz w:val="24"/>
          <w:szCs w:val="24"/>
        </w:rPr>
        <w:t>bottom right –</w:t>
      </w:r>
      <w:r w:rsidRPr="00766FD6">
        <w:rPr>
          <w:rFonts w:ascii="Times New Roman" w:hAnsi="Times New Roman" w:cs="Times New Roman"/>
          <w:sz w:val="24"/>
          <w:szCs w:val="24"/>
        </w:rPr>
        <w:t xml:space="preserve"> </w:t>
      </w:r>
      <w:hyperlink r:id="rId70">
        <w:r w:rsidRPr="00CD3722">
          <w:rPr>
            <w:rStyle w:val="Hyperlink"/>
            <w:rFonts w:ascii="Times New Roman" w:hAnsi="Times New Roman" w:cs="Times New Roman"/>
            <w:sz w:val="24"/>
            <w:szCs w:val="24"/>
          </w:rPr>
          <w:t>Fleet Fair Rain Barrel</w:t>
        </w:r>
      </w:hyperlink>
      <w:r w:rsidRPr="00766FD6">
        <w:rPr>
          <w:rFonts w:ascii="Times New Roman" w:hAnsi="Times New Roman" w:cs="Times New Roman"/>
          <w:sz w:val="24"/>
          <w:szCs w:val="24"/>
        </w:rPr>
        <w:t xml:space="preserve"> </w:t>
      </w:r>
    </w:p>
    <w:p w14:paraId="653ABC8C" w14:textId="77777777" w:rsidR="00760F89" w:rsidRPr="00766FD6" w:rsidRDefault="00760F89" w:rsidP="00760F89">
      <w:pPr>
        <w:spacing w:line="240" w:lineRule="auto"/>
        <w:rPr>
          <w:rFonts w:ascii="Times New Roman" w:hAnsi="Times New Roman" w:cs="Times New Roman"/>
          <w:b/>
          <w:bCs/>
          <w:sz w:val="24"/>
          <w:szCs w:val="24"/>
        </w:rPr>
      </w:pPr>
      <w:bookmarkStart w:id="27" w:name="_Hlk179269577"/>
      <w:r w:rsidRPr="00766FD6">
        <w:rPr>
          <w:rFonts w:ascii="Times New Roman" w:hAnsi="Times New Roman" w:cs="Times New Roman"/>
          <w:sz w:val="24"/>
          <w:szCs w:val="24"/>
        </w:rPr>
        <w:t xml:space="preserve">Figure 1: </w:t>
      </w:r>
      <w:r>
        <w:rPr>
          <w:rFonts w:ascii="Times New Roman" w:hAnsi="Times New Roman" w:cs="Times New Roman"/>
          <w:sz w:val="24"/>
          <w:szCs w:val="24"/>
        </w:rPr>
        <w:t>Google Earth Image</w:t>
      </w:r>
      <w:r w:rsidRPr="00766FD6">
        <w:rPr>
          <w:rFonts w:ascii="Times New Roman" w:hAnsi="Times New Roman" w:cs="Times New Roman"/>
          <w:sz w:val="24"/>
          <w:szCs w:val="24"/>
        </w:rPr>
        <w:t xml:space="preserve"> </w:t>
      </w:r>
      <w:r>
        <w:rPr>
          <w:rFonts w:ascii="Times New Roman" w:hAnsi="Times New Roman" w:cs="Times New Roman"/>
          <w:sz w:val="24"/>
          <w:szCs w:val="24"/>
        </w:rPr>
        <w:t>of Commercial Structure on North Woodland Boulevard, DeLand, Florida</w:t>
      </w:r>
      <w:r w:rsidRPr="00766FD6">
        <w:rPr>
          <w:rFonts w:ascii="Times New Roman" w:hAnsi="Times New Roman" w:cs="Times New Roman"/>
          <w:sz w:val="24"/>
          <w:szCs w:val="24"/>
        </w:rPr>
        <w:t xml:space="preserve"> </w:t>
      </w:r>
    </w:p>
    <w:p w14:paraId="196027F8"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2: </w:t>
      </w:r>
      <w:hyperlink r:id="rId71">
        <w:r w:rsidRPr="00CD3722">
          <w:rPr>
            <w:rStyle w:val="Hyperlink"/>
            <w:rFonts w:ascii="Times New Roman" w:hAnsi="Times New Roman" w:cs="Times New Roman"/>
            <w:sz w:val="24"/>
            <w:szCs w:val="24"/>
          </w:rPr>
          <w:t>City of Orlando Guide to Green Development</w:t>
        </w:r>
      </w:hyperlink>
    </w:p>
    <w:p w14:paraId="18EA1828"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3: </w:t>
      </w:r>
      <w:hyperlink r:id="rId72">
        <w:r w:rsidRPr="00CD3722">
          <w:rPr>
            <w:rStyle w:val="Hyperlink"/>
            <w:rFonts w:ascii="Times New Roman" w:hAnsi="Times New Roman" w:cs="Times New Roman"/>
            <w:sz w:val="24"/>
            <w:szCs w:val="24"/>
          </w:rPr>
          <w:t>WFTV News Station: Housing developer looks to breathe new life into Volusia Mall</w:t>
        </w:r>
      </w:hyperlink>
    </w:p>
    <w:p w14:paraId="67AD7FCF"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4: </w:t>
      </w:r>
      <w:hyperlink r:id="rId73">
        <w:r w:rsidRPr="00CD3722">
          <w:rPr>
            <w:rStyle w:val="Hyperlink"/>
            <w:rFonts w:ascii="Times New Roman" w:hAnsi="Times New Roman" w:cs="Times New Roman"/>
            <w:sz w:val="24"/>
            <w:szCs w:val="24"/>
          </w:rPr>
          <w:t>EPA: National Pollutant Discharge Elimination System Green Parking</w:t>
        </w:r>
      </w:hyperlink>
      <w:r w:rsidRPr="00766FD6">
        <w:rPr>
          <w:rFonts w:ascii="Times New Roman" w:hAnsi="Times New Roman" w:cs="Times New Roman"/>
          <w:sz w:val="24"/>
          <w:szCs w:val="24"/>
        </w:rPr>
        <w:t xml:space="preserve"> </w:t>
      </w:r>
    </w:p>
    <w:p w14:paraId="060D1AC5"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5: </w:t>
      </w:r>
      <w:hyperlink r:id="rId74">
        <w:r w:rsidRPr="00CD3722">
          <w:rPr>
            <w:rStyle w:val="Hyperlink"/>
            <w:rFonts w:ascii="Times New Roman" w:hAnsi="Times New Roman" w:cs="Times New Roman"/>
            <w:sz w:val="24"/>
            <w:szCs w:val="24"/>
          </w:rPr>
          <w:t>Zillow: 1601 SE North Blackwell Dr, Port Saint Lucie, FL 34952</w:t>
        </w:r>
      </w:hyperlink>
    </w:p>
    <w:p w14:paraId="3FC8A0A1"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6: </w:t>
      </w:r>
      <w:hyperlink r:id="rId75">
        <w:r w:rsidRPr="00CD3722">
          <w:rPr>
            <w:rStyle w:val="Hyperlink"/>
            <w:rFonts w:ascii="Times New Roman" w:hAnsi="Times New Roman" w:cs="Times New Roman"/>
            <w:sz w:val="24"/>
            <w:szCs w:val="24"/>
          </w:rPr>
          <w:t>University of Florida: Gardening Solutions</w:t>
        </w:r>
      </w:hyperlink>
      <w:r w:rsidRPr="00766FD6">
        <w:rPr>
          <w:rFonts w:ascii="Times New Roman" w:hAnsi="Times New Roman" w:cs="Times New Roman"/>
          <w:sz w:val="24"/>
          <w:szCs w:val="24"/>
        </w:rPr>
        <w:t xml:space="preserve"> </w:t>
      </w:r>
    </w:p>
    <w:p w14:paraId="0EC708A6"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7: Google Maps Satellite Image of Lincoln Oaks Devel</w:t>
      </w:r>
      <w:r>
        <w:rPr>
          <w:rFonts w:ascii="Times New Roman" w:hAnsi="Times New Roman" w:cs="Times New Roman"/>
          <w:sz w:val="24"/>
          <w:szCs w:val="24"/>
        </w:rPr>
        <w:t>o</w:t>
      </w:r>
      <w:r w:rsidRPr="00766FD6">
        <w:rPr>
          <w:rFonts w:ascii="Times New Roman" w:hAnsi="Times New Roman" w:cs="Times New Roman"/>
          <w:sz w:val="24"/>
          <w:szCs w:val="24"/>
        </w:rPr>
        <w:t>pment in DeLand, Florida</w:t>
      </w:r>
    </w:p>
    <w:p w14:paraId="04A378B6"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8: American Society of Landscape Architects – </w:t>
      </w:r>
      <w:hyperlink r:id="rId76">
        <w:r w:rsidRPr="00CD3722">
          <w:rPr>
            <w:rStyle w:val="Hyperlink"/>
            <w:rFonts w:ascii="Times New Roman" w:hAnsi="Times New Roman" w:cs="Times New Roman"/>
            <w:sz w:val="24"/>
            <w:szCs w:val="24"/>
          </w:rPr>
          <w:t>Improving Water Efficiency: Residential Bioswales and Bioretention Ponds</w:t>
        </w:r>
      </w:hyperlink>
      <w:r w:rsidRPr="00766FD6">
        <w:rPr>
          <w:rFonts w:ascii="Times New Roman" w:hAnsi="Times New Roman" w:cs="Times New Roman"/>
          <w:sz w:val="24"/>
          <w:szCs w:val="24"/>
        </w:rPr>
        <w:t xml:space="preserve"> </w:t>
      </w:r>
    </w:p>
    <w:p w14:paraId="0E5A9EA2"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9: Discover DeLand – </w:t>
      </w:r>
      <w:hyperlink r:id="rId77">
        <w:r w:rsidRPr="00CD3722">
          <w:rPr>
            <w:rStyle w:val="Hyperlink"/>
            <w:rFonts w:ascii="Times New Roman" w:hAnsi="Times New Roman" w:cs="Times New Roman"/>
            <w:sz w:val="24"/>
            <w:szCs w:val="24"/>
          </w:rPr>
          <w:t>The Ultimate Online Guide for DeLand</w:t>
        </w:r>
      </w:hyperlink>
      <w:r w:rsidRPr="00766FD6">
        <w:rPr>
          <w:rFonts w:ascii="Times New Roman" w:hAnsi="Times New Roman" w:cs="Times New Roman"/>
          <w:sz w:val="24"/>
          <w:szCs w:val="24"/>
        </w:rPr>
        <w:t xml:space="preserve"> </w:t>
      </w:r>
    </w:p>
    <w:p w14:paraId="45846F6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10: Franklin Regional Council of Government – </w:t>
      </w:r>
      <w:hyperlink r:id="rId78">
        <w:r w:rsidRPr="00CD3722">
          <w:rPr>
            <w:rStyle w:val="Hyperlink"/>
            <w:rFonts w:ascii="Times New Roman" w:hAnsi="Times New Roman" w:cs="Times New Roman"/>
            <w:sz w:val="24"/>
            <w:szCs w:val="24"/>
          </w:rPr>
          <w:t>Green Infrastructure and Low Impact Development</w:t>
        </w:r>
      </w:hyperlink>
      <w:r w:rsidRPr="00766FD6">
        <w:rPr>
          <w:rFonts w:ascii="Times New Roman" w:hAnsi="Times New Roman" w:cs="Times New Roman"/>
          <w:sz w:val="24"/>
          <w:szCs w:val="24"/>
        </w:rPr>
        <w:t xml:space="preserve"> </w:t>
      </w:r>
    </w:p>
    <w:p w14:paraId="04B20E32"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Figure 11: Topographic Map Screenshot from GRM Interactive Map, Volusia County</w:t>
      </w:r>
    </w:p>
    <w:p w14:paraId="3DD756DA"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12: </w:t>
      </w:r>
      <w:hyperlink r:id="rId79" w:history="1">
        <w:r w:rsidRPr="004F097C">
          <w:rPr>
            <w:rStyle w:val="Hyperlink"/>
            <w:rFonts w:ascii="Times New Roman" w:hAnsi="Times New Roman" w:cs="Times New Roman"/>
            <w:sz w:val="24"/>
            <w:szCs w:val="24"/>
          </w:rPr>
          <w:t xml:space="preserve">Concrete-Free Slab: Foundation-to-Wall Connection - </w:t>
        </w:r>
        <w:proofErr w:type="spellStart"/>
        <w:r w:rsidRPr="004F097C">
          <w:rPr>
            <w:rStyle w:val="Hyperlink"/>
            <w:rFonts w:ascii="Times New Roman" w:hAnsi="Times New Roman" w:cs="Times New Roman"/>
            <w:sz w:val="24"/>
            <w:szCs w:val="24"/>
          </w:rPr>
          <w:t>GreenBuildingAdvisor</w:t>
        </w:r>
        <w:proofErr w:type="spellEnd"/>
      </w:hyperlink>
    </w:p>
    <w:p w14:paraId="092BB600"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13: </w:t>
      </w:r>
      <w:hyperlink r:id="rId80" w:history="1">
        <w:r w:rsidRPr="004F097C">
          <w:rPr>
            <w:rStyle w:val="Hyperlink"/>
            <w:rFonts w:ascii="Times New Roman" w:hAnsi="Times New Roman" w:cs="Times New Roman"/>
            <w:sz w:val="24"/>
            <w:szCs w:val="24"/>
          </w:rPr>
          <w:t>Homepage - Great Rivers Greenway</w:t>
        </w:r>
      </w:hyperlink>
    </w:p>
    <w:p w14:paraId="6CF1D871" w14:textId="77777777" w:rsidR="00760F89" w:rsidRPr="00766FD6" w:rsidRDefault="00760F89" w:rsidP="00760F89">
      <w:pPr>
        <w:spacing w:line="240" w:lineRule="auto"/>
        <w:rPr>
          <w:rFonts w:ascii="Times New Roman" w:hAnsi="Times New Roman" w:cs="Times New Roman"/>
          <w:sz w:val="24"/>
          <w:szCs w:val="24"/>
        </w:rPr>
      </w:pPr>
      <w:r w:rsidRPr="004F097C">
        <w:rPr>
          <w:rFonts w:ascii="Times New Roman" w:hAnsi="Times New Roman" w:cs="Times New Roman"/>
          <w:sz w:val="24"/>
          <w:szCs w:val="24"/>
        </w:rPr>
        <w:t>Figure 14</w:t>
      </w:r>
      <w:r w:rsidRPr="00766FD6">
        <w:rPr>
          <w:rFonts w:ascii="Times New Roman" w:hAnsi="Times New Roman" w:cs="Times New Roman"/>
          <w:sz w:val="24"/>
          <w:szCs w:val="24"/>
        </w:rPr>
        <w:t xml:space="preserve">: </w:t>
      </w:r>
      <w:hyperlink r:id="rId81">
        <w:r w:rsidRPr="00CD3722">
          <w:rPr>
            <w:rStyle w:val="Hyperlink"/>
            <w:rFonts w:ascii="Times New Roman" w:hAnsi="Times New Roman" w:cs="Times New Roman"/>
            <w:sz w:val="24"/>
            <w:szCs w:val="24"/>
          </w:rPr>
          <w:t>Volusia County Integrated Floodplain Management Plan, 2018.</w:t>
        </w:r>
      </w:hyperlink>
      <w:r w:rsidRPr="00766FD6">
        <w:rPr>
          <w:rFonts w:ascii="Times New Roman" w:hAnsi="Times New Roman" w:cs="Times New Roman"/>
          <w:sz w:val="24"/>
          <w:szCs w:val="24"/>
        </w:rPr>
        <w:t xml:space="preserve"> </w:t>
      </w:r>
    </w:p>
    <w:p w14:paraId="15095AF8"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5</w:t>
      </w:r>
      <w:r w:rsidRPr="00766FD6">
        <w:rPr>
          <w:rFonts w:ascii="Times New Roman" w:hAnsi="Times New Roman" w:cs="Times New Roman"/>
          <w:sz w:val="24"/>
          <w:szCs w:val="24"/>
        </w:rPr>
        <w:t xml:space="preserve">: Old Dixie Highway - Tomoka State Park - Volusia County captured by </w:t>
      </w:r>
      <w:hyperlink r:id="rId82">
        <w:r w:rsidRPr="00CD3722">
          <w:rPr>
            <w:rStyle w:val="Hyperlink"/>
            <w:rFonts w:ascii="Times New Roman" w:hAnsi="Times New Roman" w:cs="Times New Roman"/>
            <w:sz w:val="24"/>
            <w:szCs w:val="24"/>
          </w:rPr>
          <w:t>Richard White</w:t>
        </w:r>
      </w:hyperlink>
      <w:r w:rsidRPr="00766FD6">
        <w:rPr>
          <w:rFonts w:ascii="Times New Roman" w:hAnsi="Times New Roman" w:cs="Times New Roman"/>
          <w:sz w:val="24"/>
          <w:szCs w:val="24"/>
        </w:rPr>
        <w:t xml:space="preserve"> </w:t>
      </w:r>
    </w:p>
    <w:p w14:paraId="22F38F92" w14:textId="77777777" w:rsidR="00760F89" w:rsidRPr="00CD3722" w:rsidRDefault="00760F89" w:rsidP="00760F89">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6</w:t>
      </w:r>
      <w:r w:rsidRPr="00766FD6">
        <w:rPr>
          <w:rFonts w:ascii="Times New Roman" w:hAnsi="Times New Roman" w:cs="Times New Roman"/>
          <w:sz w:val="24"/>
          <w:szCs w:val="24"/>
        </w:rPr>
        <w:t xml:space="preserve">: United States Forest Service - </w:t>
      </w:r>
      <w:hyperlink r:id="rId83">
        <w:r w:rsidRPr="00CD3722">
          <w:rPr>
            <w:rStyle w:val="Hyperlink"/>
            <w:rFonts w:ascii="Times New Roman" w:hAnsi="Times New Roman" w:cs="Times New Roman"/>
            <w:sz w:val="24"/>
            <w:szCs w:val="24"/>
          </w:rPr>
          <w:t>Branching out: Agroforestry as a climate change mitigation and adaptation tool for agriculture</w:t>
        </w:r>
      </w:hyperlink>
    </w:p>
    <w:p w14:paraId="74D7A5B5"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Figure 17: Subdivision Construction Plan, Volusia County, FL</w:t>
      </w:r>
    </w:p>
    <w:p w14:paraId="0FFD108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8</w:t>
      </w:r>
      <w:r w:rsidRPr="00766FD6">
        <w:rPr>
          <w:rFonts w:ascii="Times New Roman" w:hAnsi="Times New Roman" w:cs="Times New Roman"/>
          <w:sz w:val="24"/>
          <w:szCs w:val="24"/>
        </w:rPr>
        <w:t xml:space="preserve">: </w:t>
      </w:r>
      <w:hyperlink r:id="rId84">
        <w:r w:rsidRPr="00CD3722">
          <w:rPr>
            <w:rStyle w:val="Hyperlink"/>
            <w:rFonts w:ascii="Times New Roman" w:hAnsi="Times New Roman" w:cs="Times New Roman"/>
            <w:sz w:val="24"/>
            <w:szCs w:val="24"/>
          </w:rPr>
          <w:t>Housing in Nature: Open Space/Cluster Housing Ordinances</w:t>
        </w:r>
      </w:hyperlink>
    </w:p>
    <w:p w14:paraId="7A6F1986"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1</w:t>
      </w:r>
      <w:r>
        <w:rPr>
          <w:rFonts w:ascii="Times New Roman" w:hAnsi="Times New Roman" w:cs="Times New Roman"/>
          <w:sz w:val="24"/>
          <w:szCs w:val="24"/>
        </w:rPr>
        <w:t>9</w:t>
      </w:r>
      <w:r w:rsidRPr="00766FD6">
        <w:rPr>
          <w:rFonts w:ascii="Times New Roman" w:hAnsi="Times New Roman" w:cs="Times New Roman"/>
          <w:sz w:val="24"/>
          <w:szCs w:val="24"/>
        </w:rPr>
        <w:t xml:space="preserve">: Chagrin River Watershed Partners: </w:t>
      </w:r>
      <w:hyperlink r:id="rId85" w:anchor=":~:text=Conservation%20developments%20differ%20from%20traditional,emphasis%20on%20minimum%20lot%20size.">
        <w:r w:rsidRPr="00CD3722">
          <w:rPr>
            <w:rStyle w:val="Hyperlink"/>
            <w:rFonts w:ascii="Times New Roman" w:hAnsi="Times New Roman" w:cs="Times New Roman"/>
            <w:sz w:val="24"/>
            <w:szCs w:val="24"/>
          </w:rPr>
          <w:t>Conservation Development</w:t>
        </w:r>
      </w:hyperlink>
      <w:r w:rsidRPr="00766FD6">
        <w:rPr>
          <w:rFonts w:ascii="Times New Roman" w:hAnsi="Times New Roman" w:cs="Times New Roman"/>
          <w:sz w:val="24"/>
          <w:szCs w:val="24"/>
        </w:rPr>
        <w:t xml:space="preserve"> </w:t>
      </w:r>
    </w:p>
    <w:p w14:paraId="133322C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Figure 20: Subdivision Construction Plan, Volusia County, FL</w:t>
      </w:r>
    </w:p>
    <w:p w14:paraId="2BC98110"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lastRenderedPageBreak/>
        <w:t xml:space="preserve">Figure </w:t>
      </w:r>
      <w:r>
        <w:rPr>
          <w:rFonts w:ascii="Times New Roman" w:hAnsi="Times New Roman" w:cs="Times New Roman"/>
          <w:sz w:val="24"/>
          <w:szCs w:val="24"/>
        </w:rPr>
        <w:t>21</w:t>
      </w:r>
      <w:r w:rsidRPr="00766FD6">
        <w:rPr>
          <w:rFonts w:ascii="Times New Roman" w:hAnsi="Times New Roman" w:cs="Times New Roman"/>
          <w:sz w:val="24"/>
          <w:szCs w:val="24"/>
        </w:rPr>
        <w:t xml:space="preserve">: RDC Design/Build: </w:t>
      </w:r>
      <w:hyperlink r:id="rId86">
        <w:r w:rsidRPr="00CD3722">
          <w:rPr>
            <w:rStyle w:val="Hyperlink"/>
            <w:rFonts w:ascii="Times New Roman" w:hAnsi="Times New Roman" w:cs="Times New Roman"/>
            <w:sz w:val="24"/>
            <w:szCs w:val="24"/>
          </w:rPr>
          <w:t>Passive Park Projects</w:t>
        </w:r>
      </w:hyperlink>
    </w:p>
    <w:p w14:paraId="6C68FDB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Figure 22: Multi-use Trail in Volusia County, FL</w:t>
      </w:r>
    </w:p>
    <w:p w14:paraId="12D9D9C1"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23</w:t>
      </w:r>
      <w:r w:rsidRPr="00766FD6">
        <w:rPr>
          <w:rFonts w:ascii="Times New Roman" w:hAnsi="Times New Roman" w:cs="Times New Roman"/>
          <w:sz w:val="24"/>
          <w:szCs w:val="24"/>
        </w:rPr>
        <w:t xml:space="preserve">: Florida Native Plant Society: </w:t>
      </w:r>
      <w:hyperlink r:id="rId87">
        <w:r w:rsidRPr="00CD3722">
          <w:rPr>
            <w:rStyle w:val="Hyperlink"/>
            <w:rFonts w:ascii="Times New Roman" w:hAnsi="Times New Roman" w:cs="Times New Roman"/>
            <w:sz w:val="24"/>
            <w:szCs w:val="24"/>
          </w:rPr>
          <w:t>Landscaping with Natives</w:t>
        </w:r>
      </w:hyperlink>
    </w:p>
    <w:p w14:paraId="4A83823A"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24</w:t>
      </w:r>
      <w:r w:rsidRPr="00766FD6">
        <w:rPr>
          <w:rFonts w:ascii="Times New Roman" w:hAnsi="Times New Roman" w:cs="Times New Roman"/>
          <w:sz w:val="24"/>
          <w:szCs w:val="24"/>
        </w:rPr>
        <w:t xml:space="preserve">: Florida Native Plant Society: </w:t>
      </w:r>
      <w:hyperlink r:id="rId88">
        <w:r w:rsidRPr="00CD3722">
          <w:rPr>
            <w:rStyle w:val="Hyperlink"/>
            <w:rFonts w:ascii="Times New Roman" w:hAnsi="Times New Roman" w:cs="Times New Roman"/>
            <w:sz w:val="24"/>
            <w:szCs w:val="24"/>
          </w:rPr>
          <w:t>Landscape Awards</w:t>
        </w:r>
      </w:hyperlink>
      <w:r w:rsidRPr="00766FD6">
        <w:rPr>
          <w:rFonts w:ascii="Times New Roman" w:hAnsi="Times New Roman" w:cs="Times New Roman"/>
          <w:sz w:val="24"/>
          <w:szCs w:val="24"/>
        </w:rPr>
        <w:t xml:space="preserve"> </w:t>
      </w:r>
    </w:p>
    <w:p w14:paraId="3227BEFE"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25</w:t>
      </w:r>
      <w:r w:rsidRPr="00766FD6">
        <w:rPr>
          <w:rFonts w:ascii="Times New Roman" w:hAnsi="Times New Roman" w:cs="Times New Roman"/>
          <w:sz w:val="24"/>
          <w:szCs w:val="24"/>
        </w:rPr>
        <w:t xml:space="preserve">: Florida Fish and Wildlife Conservation Commission – </w:t>
      </w:r>
      <w:hyperlink r:id="rId89">
        <w:r w:rsidRPr="00CD3722">
          <w:rPr>
            <w:rStyle w:val="Hyperlink"/>
            <w:rFonts w:ascii="Times New Roman" w:hAnsi="Times New Roman" w:cs="Times New Roman"/>
            <w:sz w:val="24"/>
            <w:szCs w:val="24"/>
          </w:rPr>
          <w:t>Restoration Projects</w:t>
        </w:r>
      </w:hyperlink>
      <w:r w:rsidRPr="00766FD6">
        <w:rPr>
          <w:rFonts w:ascii="Times New Roman" w:hAnsi="Times New Roman" w:cs="Times New Roman"/>
          <w:sz w:val="24"/>
          <w:szCs w:val="24"/>
        </w:rPr>
        <w:t xml:space="preserve"> </w:t>
      </w:r>
    </w:p>
    <w:p w14:paraId="39D6DA89"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6</w:t>
      </w:r>
      <w:r w:rsidRPr="00766FD6">
        <w:rPr>
          <w:rFonts w:ascii="Times New Roman" w:hAnsi="Times New Roman" w:cs="Times New Roman"/>
          <w:sz w:val="24"/>
          <w:szCs w:val="24"/>
        </w:rPr>
        <w:t xml:space="preserve">: </w:t>
      </w:r>
      <w:hyperlink r:id="rId90">
        <w:r w:rsidRPr="00CD3722">
          <w:rPr>
            <w:rStyle w:val="Hyperlink"/>
            <w:rFonts w:ascii="Times New Roman" w:hAnsi="Times New Roman" w:cs="Times New Roman"/>
            <w:sz w:val="24"/>
            <w:szCs w:val="24"/>
          </w:rPr>
          <w:t>Urban Design Lab</w:t>
        </w:r>
      </w:hyperlink>
      <w:r w:rsidRPr="00766FD6">
        <w:rPr>
          <w:rFonts w:ascii="Times New Roman" w:hAnsi="Times New Roman" w:cs="Times New Roman"/>
          <w:sz w:val="24"/>
          <w:szCs w:val="24"/>
        </w:rPr>
        <w:t xml:space="preserve"> captured by Tetra Tech Inc. </w:t>
      </w:r>
    </w:p>
    <w:p w14:paraId="028A7F75" w14:textId="77777777" w:rsidR="00760F89" w:rsidRPr="00CD3722" w:rsidRDefault="00760F89" w:rsidP="00760F89">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7</w:t>
      </w:r>
      <w:r w:rsidRPr="00766FD6">
        <w:rPr>
          <w:rFonts w:ascii="Times New Roman" w:hAnsi="Times New Roman" w:cs="Times New Roman"/>
          <w:sz w:val="24"/>
          <w:szCs w:val="24"/>
        </w:rPr>
        <w:t xml:space="preserve">: EPA: </w:t>
      </w:r>
      <w:hyperlink r:id="rId91">
        <w:r w:rsidRPr="00CD3722">
          <w:rPr>
            <w:rStyle w:val="Hyperlink"/>
            <w:rFonts w:ascii="Times New Roman" w:hAnsi="Times New Roman" w:cs="Times New Roman"/>
            <w:sz w:val="24"/>
            <w:szCs w:val="24"/>
          </w:rPr>
          <w:t>Large Volume Storms and Low Impact Development</w:t>
        </w:r>
      </w:hyperlink>
    </w:p>
    <w:p w14:paraId="16485C2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8</w:t>
      </w:r>
      <w:r w:rsidRPr="00766FD6">
        <w:rPr>
          <w:rFonts w:ascii="Times New Roman" w:hAnsi="Times New Roman" w:cs="Times New Roman"/>
          <w:sz w:val="24"/>
          <w:szCs w:val="24"/>
        </w:rPr>
        <w:t xml:space="preserve">: EPA: </w:t>
      </w:r>
      <w:hyperlink r:id="rId92">
        <w:r w:rsidRPr="00CD3722">
          <w:rPr>
            <w:rStyle w:val="Hyperlink"/>
            <w:rFonts w:ascii="Times New Roman" w:hAnsi="Times New Roman" w:cs="Times New Roman"/>
            <w:sz w:val="24"/>
            <w:szCs w:val="24"/>
          </w:rPr>
          <w:t>Space Limitations and Low Impact Development</w:t>
        </w:r>
      </w:hyperlink>
    </w:p>
    <w:p w14:paraId="710359C5"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Figure 2</w:t>
      </w:r>
      <w:r>
        <w:rPr>
          <w:rFonts w:ascii="Times New Roman" w:hAnsi="Times New Roman" w:cs="Times New Roman"/>
          <w:sz w:val="24"/>
          <w:szCs w:val="24"/>
        </w:rPr>
        <w:t>9</w:t>
      </w:r>
      <w:r w:rsidRPr="00766FD6">
        <w:rPr>
          <w:rFonts w:ascii="Times New Roman" w:hAnsi="Times New Roman" w:cs="Times New Roman"/>
          <w:sz w:val="24"/>
          <w:szCs w:val="24"/>
        </w:rPr>
        <w:t xml:space="preserve">: EPA – </w:t>
      </w:r>
      <w:hyperlink r:id="rId93">
        <w:r w:rsidRPr="00CD3722">
          <w:rPr>
            <w:rStyle w:val="Hyperlink"/>
            <w:rFonts w:ascii="Times New Roman" w:hAnsi="Times New Roman" w:cs="Times New Roman"/>
            <w:sz w:val="24"/>
            <w:szCs w:val="24"/>
          </w:rPr>
          <w:t>Eliminating Curb and Gutters</w:t>
        </w:r>
      </w:hyperlink>
      <w:r w:rsidRPr="00766FD6">
        <w:rPr>
          <w:rFonts w:ascii="Times New Roman" w:hAnsi="Times New Roman" w:cs="Times New Roman"/>
          <w:sz w:val="24"/>
          <w:szCs w:val="24"/>
        </w:rPr>
        <w:t xml:space="preserve"> </w:t>
      </w:r>
    </w:p>
    <w:p w14:paraId="2897CE1C"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30</w:t>
      </w:r>
      <w:r w:rsidRPr="00766FD6">
        <w:rPr>
          <w:rFonts w:ascii="Times New Roman" w:hAnsi="Times New Roman" w:cs="Times New Roman"/>
          <w:sz w:val="24"/>
          <w:szCs w:val="24"/>
        </w:rPr>
        <w:t xml:space="preserve">: </w:t>
      </w:r>
      <w:hyperlink r:id="rId94">
        <w:r w:rsidRPr="00CD3722">
          <w:rPr>
            <w:rStyle w:val="Hyperlink"/>
            <w:rFonts w:ascii="Times New Roman" w:hAnsi="Times New Roman" w:cs="Times New Roman"/>
            <w:sz w:val="24"/>
            <w:szCs w:val="24"/>
          </w:rPr>
          <w:t xml:space="preserve">iStock by Getty Images captured by </w:t>
        </w:r>
        <w:proofErr w:type="spellStart"/>
        <w:r w:rsidRPr="00CD3722">
          <w:rPr>
            <w:rStyle w:val="Hyperlink"/>
            <w:rFonts w:ascii="Times New Roman" w:hAnsi="Times New Roman" w:cs="Times New Roman"/>
            <w:sz w:val="24"/>
            <w:szCs w:val="24"/>
          </w:rPr>
          <w:t>beekeepx</w:t>
        </w:r>
        <w:proofErr w:type="spellEnd"/>
      </w:hyperlink>
    </w:p>
    <w:p w14:paraId="62CABF3E" w14:textId="77777777" w:rsidR="00760F89"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31</w:t>
      </w:r>
      <w:r w:rsidRPr="00766FD6">
        <w:rPr>
          <w:rFonts w:ascii="Times New Roman" w:hAnsi="Times New Roman" w:cs="Times New Roman"/>
          <w:sz w:val="24"/>
          <w:szCs w:val="24"/>
        </w:rPr>
        <w:t xml:space="preserve">: </w:t>
      </w:r>
      <w:hyperlink r:id="rId95">
        <w:r w:rsidRPr="00CD3722">
          <w:rPr>
            <w:rStyle w:val="Hyperlink"/>
            <w:rFonts w:ascii="Times New Roman" w:hAnsi="Times New Roman" w:cs="Times New Roman"/>
            <w:sz w:val="24"/>
            <w:szCs w:val="24"/>
          </w:rPr>
          <w:t>Versatile Pro Concrete Services</w:t>
        </w:r>
      </w:hyperlink>
    </w:p>
    <w:p w14:paraId="17179AC6" w14:textId="77777777" w:rsidR="00760F89" w:rsidRPr="00CD3722" w:rsidRDefault="00760F89" w:rsidP="00760F89">
      <w:pPr>
        <w:spacing w:line="240" w:lineRule="auto"/>
        <w:rPr>
          <w:rStyle w:val="Hyperlink"/>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32</w:t>
      </w:r>
      <w:r w:rsidRPr="00766FD6">
        <w:rPr>
          <w:rFonts w:ascii="Times New Roman" w:hAnsi="Times New Roman" w:cs="Times New Roman"/>
          <w:sz w:val="24"/>
          <w:szCs w:val="24"/>
        </w:rPr>
        <w:t xml:space="preserve">: Stormwater Partners: </w:t>
      </w:r>
      <w:hyperlink r:id="rId96">
        <w:r w:rsidRPr="00CD3722">
          <w:rPr>
            <w:rStyle w:val="Hyperlink"/>
            <w:rFonts w:ascii="Times New Roman" w:hAnsi="Times New Roman" w:cs="Times New Roman"/>
            <w:sz w:val="24"/>
            <w:szCs w:val="24"/>
          </w:rPr>
          <w:t>Permeable pavements and pavers</w:t>
        </w:r>
      </w:hyperlink>
    </w:p>
    <w:p w14:paraId="7F994AF5"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33</w:t>
      </w:r>
      <w:r w:rsidRPr="00766FD6">
        <w:rPr>
          <w:rFonts w:ascii="Times New Roman" w:hAnsi="Times New Roman" w:cs="Times New Roman"/>
          <w:sz w:val="24"/>
          <w:szCs w:val="24"/>
        </w:rPr>
        <w:t xml:space="preserve">: </w:t>
      </w:r>
      <w:hyperlink r:id="rId97">
        <w:r w:rsidRPr="00CD3722">
          <w:rPr>
            <w:rStyle w:val="Hyperlink"/>
            <w:rFonts w:ascii="Times New Roman" w:hAnsi="Times New Roman" w:cs="Times New Roman"/>
            <w:sz w:val="24"/>
            <w:szCs w:val="24"/>
          </w:rPr>
          <w:t>Random Acts of Green</w:t>
        </w:r>
      </w:hyperlink>
      <w:r w:rsidRPr="00766FD6">
        <w:rPr>
          <w:rFonts w:ascii="Times New Roman" w:hAnsi="Times New Roman" w:cs="Times New Roman"/>
          <w:sz w:val="24"/>
          <w:szCs w:val="24"/>
        </w:rPr>
        <w:t xml:space="preserve"> </w:t>
      </w:r>
    </w:p>
    <w:p w14:paraId="36DD9F93"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34: Caltrans </w:t>
      </w:r>
      <w:hyperlink r:id="rId98" w:history="1">
        <w:r w:rsidRPr="00CD3722">
          <w:rPr>
            <w:rStyle w:val="Hyperlink"/>
            <w:rFonts w:ascii="Times New Roman" w:hAnsi="Times New Roman" w:cs="Times New Roman"/>
            <w:sz w:val="24"/>
            <w:szCs w:val="24"/>
          </w:rPr>
          <w:t>Pervious Pavement Design Guidance</w:t>
        </w:r>
      </w:hyperlink>
    </w:p>
    <w:p w14:paraId="6F3FACEE"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35: Caltrans </w:t>
      </w:r>
      <w:hyperlink r:id="rId99" w:history="1">
        <w:r w:rsidRPr="00CD3722">
          <w:rPr>
            <w:rStyle w:val="Hyperlink"/>
            <w:rFonts w:ascii="Times New Roman" w:hAnsi="Times New Roman" w:cs="Times New Roman"/>
            <w:sz w:val="24"/>
            <w:szCs w:val="24"/>
          </w:rPr>
          <w:t>Pervious Pavement Design Guidance</w:t>
        </w:r>
      </w:hyperlink>
    </w:p>
    <w:p w14:paraId="78DA2131"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36: </w:t>
      </w:r>
      <w:hyperlink r:id="rId100" w:history="1">
        <w:r w:rsidRPr="0083182D">
          <w:rPr>
            <w:rStyle w:val="Hyperlink"/>
            <w:rFonts w:ascii="Times New Roman" w:hAnsi="Times New Roman" w:cs="Times New Roman"/>
            <w:sz w:val="24"/>
            <w:szCs w:val="24"/>
          </w:rPr>
          <w:t>Environmental Resource Permit Applicant’s Handbook Volume 1</w:t>
        </w:r>
      </w:hyperlink>
    </w:p>
    <w:p w14:paraId="63384305" w14:textId="77777777" w:rsidR="00760F89" w:rsidRPr="00766FD6" w:rsidRDefault="00760F89" w:rsidP="00760F89">
      <w:pPr>
        <w:spacing w:line="240" w:lineRule="auto"/>
        <w:rPr>
          <w:rFonts w:ascii="Times New Roman" w:hAnsi="Times New Roman" w:cs="Times New Roman"/>
          <w:sz w:val="24"/>
          <w:szCs w:val="24"/>
        </w:rPr>
      </w:pPr>
      <w:r w:rsidRPr="0069112A">
        <w:rPr>
          <w:rFonts w:ascii="Times New Roman" w:hAnsi="Times New Roman" w:cs="Times New Roman"/>
          <w:sz w:val="24"/>
          <w:szCs w:val="24"/>
        </w:rPr>
        <w:t>Figure</w:t>
      </w:r>
      <w:r w:rsidRPr="0069112A">
        <w:rPr>
          <w:rFonts w:ascii="Times New Roman" w:hAnsi="Times New Roman" w:cs="Times New Roman"/>
          <w:color w:val="FF0000"/>
          <w:sz w:val="24"/>
          <w:szCs w:val="24"/>
        </w:rPr>
        <w:t xml:space="preserve"> </w:t>
      </w:r>
      <w:r w:rsidRPr="00766FD6">
        <w:rPr>
          <w:rFonts w:ascii="Times New Roman" w:hAnsi="Times New Roman" w:cs="Times New Roman"/>
          <w:sz w:val="24"/>
          <w:szCs w:val="24"/>
        </w:rPr>
        <w:t>3</w:t>
      </w:r>
      <w:r>
        <w:rPr>
          <w:rFonts w:ascii="Times New Roman" w:hAnsi="Times New Roman" w:cs="Times New Roman"/>
          <w:sz w:val="24"/>
          <w:szCs w:val="24"/>
        </w:rPr>
        <w:t>7</w:t>
      </w:r>
      <w:r w:rsidRPr="00766FD6">
        <w:rPr>
          <w:rFonts w:ascii="Times New Roman" w:hAnsi="Times New Roman" w:cs="Times New Roman"/>
          <w:sz w:val="24"/>
          <w:szCs w:val="24"/>
        </w:rPr>
        <w:t xml:space="preserve">: </w:t>
      </w:r>
      <w:hyperlink r:id="rId101">
        <w:proofErr w:type="spellStart"/>
        <w:r w:rsidRPr="00CD3722">
          <w:rPr>
            <w:rStyle w:val="Hyperlink"/>
            <w:rFonts w:ascii="Times New Roman" w:hAnsi="Times New Roman" w:cs="Times New Roman"/>
            <w:sz w:val="24"/>
            <w:szCs w:val="24"/>
          </w:rPr>
          <w:t>GreenWorks</w:t>
        </w:r>
        <w:proofErr w:type="spellEnd"/>
      </w:hyperlink>
      <w:r w:rsidRPr="00766FD6">
        <w:rPr>
          <w:rFonts w:ascii="Times New Roman" w:hAnsi="Times New Roman" w:cs="Times New Roman"/>
          <w:sz w:val="24"/>
          <w:szCs w:val="24"/>
        </w:rPr>
        <w:t xml:space="preserve"> captured by Clean Water Services Inc. </w:t>
      </w:r>
    </w:p>
    <w:p w14:paraId="006FF827"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38</w:t>
      </w:r>
      <w:r w:rsidRPr="00766FD6">
        <w:rPr>
          <w:rFonts w:ascii="Times New Roman" w:hAnsi="Times New Roman" w:cs="Times New Roman"/>
          <w:sz w:val="24"/>
          <w:szCs w:val="24"/>
        </w:rPr>
        <w:t xml:space="preserve">: </w:t>
      </w:r>
      <w:hyperlink r:id="rId102">
        <w:r w:rsidRPr="00CD3722">
          <w:rPr>
            <w:rStyle w:val="Hyperlink"/>
            <w:rFonts w:ascii="Times New Roman" w:hAnsi="Times New Roman" w:cs="Times New Roman"/>
            <w:sz w:val="24"/>
            <w:szCs w:val="24"/>
          </w:rPr>
          <w:t>EPA: Revising Local Codes to Facilitate Low Impact Development</w:t>
        </w:r>
      </w:hyperlink>
      <w:r w:rsidRPr="00766FD6">
        <w:rPr>
          <w:rFonts w:ascii="Times New Roman" w:hAnsi="Times New Roman" w:cs="Times New Roman"/>
          <w:sz w:val="24"/>
          <w:szCs w:val="24"/>
        </w:rPr>
        <w:t xml:space="preserve"> captured by Tetra Tech Inc. </w:t>
      </w:r>
    </w:p>
    <w:p w14:paraId="628FA1C5" w14:textId="77777777" w:rsidR="00760F89" w:rsidRPr="00B91DFE" w:rsidRDefault="00760F89" w:rsidP="00760F89">
      <w:pPr>
        <w:spacing w:line="240" w:lineRule="auto"/>
        <w:rPr>
          <w:rFonts w:ascii="Times New Roman" w:hAnsi="Times New Roman" w:cs="Times New Roman"/>
          <w:sz w:val="24"/>
          <w:szCs w:val="24"/>
        </w:rPr>
      </w:pPr>
      <w:r w:rsidRPr="00B91DFE">
        <w:rPr>
          <w:rFonts w:ascii="Times New Roman" w:hAnsi="Times New Roman" w:cs="Times New Roman"/>
          <w:sz w:val="24"/>
          <w:szCs w:val="24"/>
        </w:rPr>
        <w:t>Figure 39:</w:t>
      </w:r>
      <w:r>
        <w:rPr>
          <w:rFonts w:ascii="Times New Roman" w:hAnsi="Times New Roman" w:cs="Times New Roman"/>
          <w:sz w:val="24"/>
          <w:szCs w:val="24"/>
        </w:rPr>
        <w:t xml:space="preserve"> </w:t>
      </w:r>
      <w:hyperlink r:id="rId103" w:history="1">
        <w:r w:rsidRPr="00B91DFE">
          <w:rPr>
            <w:rStyle w:val="Hyperlink"/>
            <w:rFonts w:ascii="Times New Roman" w:hAnsi="Times New Roman" w:cs="Times New Roman"/>
            <w:sz w:val="24"/>
            <w:szCs w:val="24"/>
          </w:rPr>
          <w:t>Green Infrastructure Primer (southsidegreen.com)</w:t>
        </w:r>
      </w:hyperlink>
    </w:p>
    <w:p w14:paraId="3B3DE5D9" w14:textId="77777777" w:rsidR="00760F89" w:rsidRPr="00B91DFE" w:rsidRDefault="00760F89" w:rsidP="00760F89">
      <w:pPr>
        <w:spacing w:line="240" w:lineRule="auto"/>
        <w:rPr>
          <w:rFonts w:ascii="Times New Roman" w:hAnsi="Times New Roman" w:cs="Times New Roman"/>
          <w:sz w:val="24"/>
          <w:szCs w:val="24"/>
        </w:rPr>
      </w:pPr>
      <w:r w:rsidRPr="00B91DFE">
        <w:rPr>
          <w:rFonts w:ascii="Times New Roman" w:hAnsi="Times New Roman" w:cs="Times New Roman"/>
          <w:sz w:val="24"/>
          <w:szCs w:val="24"/>
        </w:rPr>
        <w:t>Figure 40:</w:t>
      </w:r>
      <w:r>
        <w:rPr>
          <w:rFonts w:ascii="Times New Roman" w:hAnsi="Times New Roman" w:cs="Times New Roman"/>
          <w:sz w:val="24"/>
          <w:szCs w:val="24"/>
        </w:rPr>
        <w:t xml:space="preserve"> </w:t>
      </w:r>
      <w:hyperlink r:id="rId104" w:history="1">
        <w:r w:rsidRPr="00B91DFE">
          <w:rPr>
            <w:rStyle w:val="Hyperlink"/>
            <w:rFonts w:ascii="Times New Roman" w:hAnsi="Times New Roman" w:cs="Times New Roman"/>
            <w:sz w:val="24"/>
            <w:szCs w:val="24"/>
          </w:rPr>
          <w:t>WALK LAUREL: Doing Parking Islands the right way</w:t>
        </w:r>
      </w:hyperlink>
    </w:p>
    <w:p w14:paraId="50A78E9F" w14:textId="77777777" w:rsidR="00760F89" w:rsidRPr="00766FD6" w:rsidRDefault="00760F89" w:rsidP="00760F89">
      <w:pPr>
        <w:spacing w:line="240" w:lineRule="auto"/>
        <w:rPr>
          <w:rFonts w:ascii="Times New Roman" w:hAnsi="Times New Roman" w:cs="Times New Roman"/>
          <w:sz w:val="24"/>
          <w:szCs w:val="24"/>
        </w:rPr>
      </w:pPr>
      <w:r w:rsidRPr="00A07C09">
        <w:rPr>
          <w:rFonts w:ascii="Times New Roman" w:hAnsi="Times New Roman" w:cs="Times New Roman"/>
          <w:sz w:val="24"/>
          <w:szCs w:val="24"/>
        </w:rPr>
        <w:t xml:space="preserve">Figure </w:t>
      </w:r>
      <w:r>
        <w:rPr>
          <w:rFonts w:ascii="Times New Roman" w:hAnsi="Times New Roman" w:cs="Times New Roman"/>
          <w:sz w:val="24"/>
          <w:szCs w:val="24"/>
        </w:rPr>
        <w:t>41</w:t>
      </w:r>
      <w:r w:rsidRPr="00766FD6">
        <w:rPr>
          <w:rFonts w:ascii="Times New Roman" w:hAnsi="Times New Roman" w:cs="Times New Roman"/>
          <w:sz w:val="24"/>
          <w:szCs w:val="24"/>
        </w:rPr>
        <w:t xml:space="preserve">: </w:t>
      </w:r>
      <w:hyperlink r:id="rId105">
        <w:r w:rsidRPr="00CD3722">
          <w:rPr>
            <w:rStyle w:val="Hyperlink"/>
            <w:rFonts w:ascii="Times New Roman" w:hAnsi="Times New Roman" w:cs="Times New Roman"/>
            <w:sz w:val="24"/>
            <w:szCs w:val="24"/>
          </w:rPr>
          <w:t>National Guard</w:t>
        </w:r>
      </w:hyperlink>
      <w:r w:rsidRPr="00766FD6">
        <w:rPr>
          <w:rFonts w:ascii="Times New Roman" w:hAnsi="Times New Roman" w:cs="Times New Roman"/>
          <w:sz w:val="24"/>
          <w:szCs w:val="24"/>
        </w:rPr>
        <w:t xml:space="preserve"> Chief Craig McKinley Building </w:t>
      </w:r>
    </w:p>
    <w:p w14:paraId="47174CF7" w14:textId="77777777" w:rsidR="00760F89"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42</w:t>
      </w:r>
      <w:r w:rsidRPr="00766FD6">
        <w:rPr>
          <w:rFonts w:ascii="Times New Roman" w:hAnsi="Times New Roman" w:cs="Times New Roman"/>
          <w:sz w:val="24"/>
          <w:szCs w:val="24"/>
        </w:rPr>
        <w:t xml:space="preserve">: </w:t>
      </w:r>
      <w:hyperlink r:id="rId106">
        <w:r w:rsidRPr="00CD3722">
          <w:rPr>
            <w:rStyle w:val="Hyperlink"/>
            <w:rFonts w:ascii="Times New Roman" w:hAnsi="Times New Roman" w:cs="Times New Roman"/>
            <w:sz w:val="24"/>
            <w:szCs w:val="24"/>
          </w:rPr>
          <w:t>EPA Green Sheets Handbook</w:t>
        </w:r>
      </w:hyperlink>
    </w:p>
    <w:p w14:paraId="63F08C7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43</w:t>
      </w:r>
      <w:r w:rsidRPr="00766FD6">
        <w:rPr>
          <w:rFonts w:ascii="Times New Roman" w:hAnsi="Times New Roman" w:cs="Times New Roman"/>
          <w:sz w:val="24"/>
          <w:szCs w:val="24"/>
        </w:rPr>
        <w:t xml:space="preserve">: </w:t>
      </w:r>
      <w:hyperlink r:id="rId107">
        <w:r w:rsidRPr="00CD3722">
          <w:rPr>
            <w:rStyle w:val="Hyperlink"/>
            <w:rFonts w:ascii="Times New Roman" w:hAnsi="Times New Roman" w:cs="Times New Roman"/>
            <w:sz w:val="24"/>
            <w:szCs w:val="24"/>
          </w:rPr>
          <w:t>Reducing Directly Connected Impervious Areas with Green Stormwater Infrastructure</w:t>
        </w:r>
      </w:hyperlink>
      <w:r w:rsidRPr="00766FD6">
        <w:rPr>
          <w:rFonts w:ascii="Times New Roman" w:hAnsi="Times New Roman" w:cs="Times New Roman"/>
          <w:sz w:val="24"/>
          <w:szCs w:val="24"/>
        </w:rPr>
        <w:t xml:space="preserve"> captured by N. Del Monaco</w:t>
      </w:r>
    </w:p>
    <w:p w14:paraId="1E490720" w14:textId="77777777" w:rsidR="00760F89"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44</w:t>
      </w:r>
      <w:r w:rsidRPr="00766FD6">
        <w:rPr>
          <w:rFonts w:ascii="Times New Roman" w:hAnsi="Times New Roman" w:cs="Times New Roman"/>
          <w:sz w:val="24"/>
          <w:szCs w:val="24"/>
        </w:rPr>
        <w:t xml:space="preserve">: </w:t>
      </w:r>
      <w:hyperlink r:id="rId108">
        <w:r w:rsidRPr="00CD3722">
          <w:rPr>
            <w:rStyle w:val="Hyperlink"/>
            <w:rFonts w:ascii="Times New Roman" w:hAnsi="Times New Roman" w:cs="Times New Roman"/>
            <w:sz w:val="24"/>
            <w:szCs w:val="24"/>
          </w:rPr>
          <w:t>Reducing Directly Connected Impervious Areas with Green Stormwater Infrastructure</w:t>
        </w:r>
      </w:hyperlink>
      <w:r w:rsidRPr="00766FD6">
        <w:rPr>
          <w:rFonts w:ascii="Times New Roman" w:hAnsi="Times New Roman" w:cs="Times New Roman"/>
          <w:sz w:val="24"/>
          <w:szCs w:val="24"/>
        </w:rPr>
        <w:t xml:space="preserve"> captured by N. Del Monaco</w:t>
      </w:r>
    </w:p>
    <w:p w14:paraId="72A306F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45</w:t>
      </w:r>
      <w:r w:rsidRPr="00766FD6">
        <w:rPr>
          <w:rFonts w:ascii="Times New Roman" w:hAnsi="Times New Roman" w:cs="Times New Roman"/>
          <w:sz w:val="24"/>
          <w:szCs w:val="24"/>
        </w:rPr>
        <w:t xml:space="preserve">: Aerial Image of Sandra Stetson Aquatic Center </w:t>
      </w:r>
    </w:p>
    <w:p w14:paraId="734E9E8C"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46: </w:t>
      </w:r>
      <w:hyperlink r:id="rId109" w:anchor=":~:text=Treating%20more%20polluted%20stormwater%20than%20any" w:history="1">
        <w:r w:rsidRPr="00A07C09">
          <w:rPr>
            <w:rStyle w:val="Hyperlink"/>
            <w:rFonts w:ascii="Times New Roman" w:hAnsi="Times New Roman" w:cs="Times New Roman"/>
            <w:sz w:val="24"/>
            <w:szCs w:val="24"/>
          </w:rPr>
          <w:t>Point Defiance Regional Stormwater Treatment Facility - City of Tacoma</w:t>
        </w:r>
      </w:hyperlink>
    </w:p>
    <w:p w14:paraId="2A254DE2"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47: </w:t>
      </w:r>
      <w:hyperlink r:id="rId110" w:anchor=":~:text=Treating%20more%20polluted%20stormwater%20than%20any" w:history="1">
        <w:r w:rsidRPr="00A07C09">
          <w:rPr>
            <w:rStyle w:val="Hyperlink"/>
            <w:rFonts w:ascii="Times New Roman" w:hAnsi="Times New Roman" w:cs="Times New Roman"/>
            <w:sz w:val="24"/>
            <w:szCs w:val="24"/>
          </w:rPr>
          <w:t>Point Defiance Regional Stormwater Treatment Facility - City of Tacoma</w:t>
        </w:r>
      </w:hyperlink>
    </w:p>
    <w:p w14:paraId="742995AA" w14:textId="77777777" w:rsidR="00760F89" w:rsidRPr="00F116BD" w:rsidRDefault="00760F89" w:rsidP="00760F89">
      <w:pPr>
        <w:spacing w:line="240" w:lineRule="auto"/>
        <w:rPr>
          <w:rFonts w:ascii="Times New Roman" w:hAnsi="Times New Roman" w:cs="Times New Roman"/>
          <w:color w:val="FF0000"/>
          <w:sz w:val="24"/>
          <w:szCs w:val="24"/>
        </w:rPr>
      </w:pPr>
      <w:r w:rsidRPr="00B26E08">
        <w:rPr>
          <w:rFonts w:ascii="Times New Roman" w:hAnsi="Times New Roman" w:cs="Times New Roman"/>
          <w:sz w:val="24"/>
          <w:szCs w:val="24"/>
        </w:rPr>
        <w:t xml:space="preserve">Figure 48: </w:t>
      </w:r>
      <w:hyperlink r:id="rId111" w:anchor=":~:text=Treating%20more%20polluted%20stormwater%20than%20any" w:history="1">
        <w:r w:rsidRPr="00B26E08">
          <w:rPr>
            <w:rStyle w:val="Hyperlink"/>
            <w:rFonts w:ascii="Times New Roman" w:hAnsi="Times New Roman" w:cs="Times New Roman"/>
            <w:sz w:val="24"/>
            <w:szCs w:val="24"/>
          </w:rPr>
          <w:t>Point Defiance Regional Stormwater Treatment Facility - City of Tacoma</w:t>
        </w:r>
      </w:hyperlink>
    </w:p>
    <w:p w14:paraId="7A5F8E4B" w14:textId="77777777" w:rsidR="00760F89" w:rsidRDefault="00760F89" w:rsidP="00760F89">
      <w:pPr>
        <w:spacing w:line="240" w:lineRule="auto"/>
        <w:rPr>
          <w:rFonts w:ascii="Times New Roman" w:hAnsi="Times New Roman" w:cs="Times New Roman"/>
          <w:sz w:val="24"/>
          <w:szCs w:val="24"/>
        </w:rPr>
      </w:pPr>
      <w:r w:rsidRPr="00B26E08">
        <w:rPr>
          <w:rFonts w:ascii="Times New Roman" w:hAnsi="Times New Roman" w:cs="Times New Roman"/>
          <w:sz w:val="24"/>
          <w:szCs w:val="24"/>
        </w:rPr>
        <w:t>Figure 49: Clemson</w:t>
      </w:r>
      <w:r w:rsidRPr="00F116BD">
        <w:rPr>
          <w:rFonts w:ascii="Times New Roman" w:hAnsi="Times New Roman" w:cs="Times New Roman"/>
          <w:color w:val="FF0000"/>
          <w:sz w:val="24"/>
          <w:szCs w:val="24"/>
        </w:rPr>
        <w:t xml:space="preserve"> </w:t>
      </w:r>
      <w:r w:rsidRPr="00766FD6">
        <w:rPr>
          <w:rFonts w:ascii="Times New Roman" w:hAnsi="Times New Roman" w:cs="Times New Roman"/>
          <w:sz w:val="24"/>
          <w:szCs w:val="24"/>
        </w:rPr>
        <w:t xml:space="preserve">University: </w:t>
      </w:r>
      <w:hyperlink r:id="rId112">
        <w:r w:rsidRPr="00CD3722">
          <w:rPr>
            <w:rStyle w:val="Hyperlink"/>
            <w:rFonts w:ascii="Times New Roman" w:hAnsi="Times New Roman" w:cs="Times New Roman"/>
            <w:sz w:val="24"/>
            <w:szCs w:val="24"/>
          </w:rPr>
          <w:t>Protecting Water Quality with Vegetated Buffers</w:t>
        </w:r>
      </w:hyperlink>
    </w:p>
    <w:p w14:paraId="3EE2D70C"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lastRenderedPageBreak/>
        <w:t xml:space="preserve">Figure </w:t>
      </w:r>
      <w:r>
        <w:rPr>
          <w:rFonts w:ascii="Times New Roman" w:hAnsi="Times New Roman" w:cs="Times New Roman"/>
          <w:sz w:val="24"/>
          <w:szCs w:val="24"/>
        </w:rPr>
        <w:t>50</w:t>
      </w:r>
      <w:r w:rsidRPr="00766FD6">
        <w:rPr>
          <w:rFonts w:ascii="Times New Roman" w:hAnsi="Times New Roman" w:cs="Times New Roman"/>
          <w:sz w:val="24"/>
          <w:szCs w:val="24"/>
        </w:rPr>
        <w:t xml:space="preserve">: Clemson University: </w:t>
      </w:r>
      <w:hyperlink r:id="rId113">
        <w:r w:rsidRPr="00CD3722">
          <w:rPr>
            <w:rStyle w:val="Hyperlink"/>
            <w:rFonts w:ascii="Times New Roman" w:hAnsi="Times New Roman" w:cs="Times New Roman"/>
            <w:sz w:val="24"/>
            <w:szCs w:val="24"/>
          </w:rPr>
          <w:t>Protecting Water Quality with Vegetated Buffers</w:t>
        </w:r>
      </w:hyperlink>
    </w:p>
    <w:p w14:paraId="1F60AE52" w14:textId="77777777" w:rsidR="00760F89" w:rsidRDefault="00760F89" w:rsidP="00760F89">
      <w:pPr>
        <w:spacing w:line="240" w:lineRule="auto"/>
        <w:rPr>
          <w:rFonts w:ascii="Times New Roman" w:hAnsi="Times New Roman" w:cs="Times New Roman"/>
          <w:sz w:val="24"/>
          <w:szCs w:val="24"/>
        </w:rPr>
      </w:pPr>
      <w:r w:rsidRPr="00B26E08">
        <w:rPr>
          <w:rFonts w:ascii="Times New Roman" w:hAnsi="Times New Roman" w:cs="Times New Roman"/>
          <w:sz w:val="24"/>
          <w:szCs w:val="24"/>
        </w:rPr>
        <w:t>Figure</w:t>
      </w:r>
      <w:r w:rsidRPr="00B26E08">
        <w:rPr>
          <w:rFonts w:ascii="Times New Roman" w:hAnsi="Times New Roman" w:cs="Times New Roman"/>
          <w:color w:val="FF0000"/>
          <w:sz w:val="24"/>
          <w:szCs w:val="24"/>
        </w:rPr>
        <w:t xml:space="preserve"> </w:t>
      </w:r>
      <w:r>
        <w:rPr>
          <w:rFonts w:ascii="Times New Roman" w:hAnsi="Times New Roman" w:cs="Times New Roman"/>
          <w:sz w:val="24"/>
          <w:szCs w:val="24"/>
        </w:rPr>
        <w:t xml:space="preserve">51: </w:t>
      </w:r>
      <w:hyperlink r:id="rId114" w:history="1">
        <w:r w:rsidRPr="002E73C5">
          <w:rPr>
            <w:rStyle w:val="Hyperlink"/>
            <w:rFonts w:ascii="Times New Roman" w:hAnsi="Times New Roman" w:cs="Times New Roman"/>
            <w:sz w:val="24"/>
            <w:szCs w:val="24"/>
          </w:rPr>
          <w:t>Orange County Stormwater Low Impact Development Manual (orangecountyfl.net)</w:t>
        </w:r>
      </w:hyperlink>
    </w:p>
    <w:p w14:paraId="5B0C33CA" w14:textId="77777777" w:rsidR="00760F89" w:rsidRDefault="00760F89" w:rsidP="00760F89">
      <w:pPr>
        <w:spacing w:line="240" w:lineRule="auto"/>
        <w:rPr>
          <w:rFonts w:ascii="Times New Roman" w:hAnsi="Times New Roman" w:cs="Times New Roman"/>
          <w:color w:val="FF0000"/>
          <w:sz w:val="24"/>
          <w:szCs w:val="24"/>
        </w:rPr>
      </w:pPr>
      <w:r w:rsidRPr="0069112A">
        <w:rPr>
          <w:rFonts w:ascii="Times New Roman" w:hAnsi="Times New Roman" w:cs="Times New Roman"/>
          <w:sz w:val="24"/>
          <w:szCs w:val="24"/>
        </w:rPr>
        <w:t xml:space="preserve">Figure </w:t>
      </w:r>
      <w:r>
        <w:rPr>
          <w:rFonts w:ascii="Times New Roman" w:hAnsi="Times New Roman" w:cs="Times New Roman"/>
          <w:sz w:val="24"/>
          <w:szCs w:val="24"/>
        </w:rPr>
        <w:t>52</w:t>
      </w:r>
      <w:r w:rsidRPr="0069112A">
        <w:rPr>
          <w:rFonts w:ascii="Times New Roman" w:hAnsi="Times New Roman" w:cs="Times New Roman"/>
          <w:sz w:val="24"/>
          <w:szCs w:val="24"/>
        </w:rPr>
        <w:t>:</w:t>
      </w:r>
      <w:r>
        <w:rPr>
          <w:rFonts w:ascii="Times New Roman" w:hAnsi="Times New Roman" w:cs="Times New Roman"/>
          <w:color w:val="FF0000"/>
          <w:sz w:val="24"/>
          <w:szCs w:val="24"/>
        </w:rPr>
        <w:t xml:space="preserve"> </w:t>
      </w:r>
      <w:hyperlink r:id="rId115" w:history="1">
        <w:r w:rsidRPr="0083182D">
          <w:rPr>
            <w:rStyle w:val="Hyperlink"/>
            <w:rFonts w:ascii="Times New Roman" w:hAnsi="Times New Roman" w:cs="Times New Roman"/>
            <w:sz w:val="24"/>
            <w:szCs w:val="24"/>
          </w:rPr>
          <w:t>Environmental Resource Permit Applicant’s Handbook Volume 1</w:t>
        </w:r>
      </w:hyperlink>
    </w:p>
    <w:p w14:paraId="7E2BA877" w14:textId="77777777" w:rsidR="00760F89" w:rsidRDefault="00760F89" w:rsidP="00760F89">
      <w:pPr>
        <w:spacing w:line="240" w:lineRule="auto"/>
        <w:rPr>
          <w:rFonts w:ascii="Times New Roman" w:hAnsi="Times New Roman" w:cs="Times New Roman"/>
          <w:color w:val="FF0000"/>
          <w:sz w:val="24"/>
          <w:szCs w:val="24"/>
        </w:rPr>
      </w:pPr>
      <w:r w:rsidRPr="0069112A">
        <w:rPr>
          <w:rFonts w:ascii="Times New Roman" w:hAnsi="Times New Roman" w:cs="Times New Roman"/>
          <w:sz w:val="24"/>
          <w:szCs w:val="24"/>
        </w:rPr>
        <w:t xml:space="preserve">Figure </w:t>
      </w:r>
      <w:r>
        <w:rPr>
          <w:rFonts w:ascii="Times New Roman" w:hAnsi="Times New Roman" w:cs="Times New Roman"/>
          <w:sz w:val="24"/>
          <w:szCs w:val="24"/>
        </w:rPr>
        <w:t>53</w:t>
      </w:r>
      <w:r w:rsidRPr="0069112A">
        <w:rPr>
          <w:rFonts w:ascii="Times New Roman" w:hAnsi="Times New Roman" w:cs="Times New Roman"/>
          <w:sz w:val="24"/>
          <w:szCs w:val="24"/>
        </w:rPr>
        <w:t>:</w:t>
      </w:r>
      <w:r>
        <w:rPr>
          <w:rFonts w:ascii="Times New Roman" w:hAnsi="Times New Roman" w:cs="Times New Roman"/>
          <w:color w:val="FF0000"/>
          <w:sz w:val="24"/>
          <w:szCs w:val="24"/>
        </w:rPr>
        <w:t xml:space="preserve"> </w:t>
      </w:r>
      <w:hyperlink r:id="rId116" w:history="1">
        <w:r w:rsidRPr="0083182D">
          <w:rPr>
            <w:rStyle w:val="Hyperlink"/>
            <w:rFonts w:ascii="Times New Roman" w:hAnsi="Times New Roman" w:cs="Times New Roman"/>
            <w:sz w:val="24"/>
            <w:szCs w:val="24"/>
          </w:rPr>
          <w:t>Environmental Resource Permit Applicant’s Handbook Volume 1</w:t>
        </w:r>
      </w:hyperlink>
    </w:p>
    <w:p w14:paraId="6BEAE67F" w14:textId="77777777" w:rsidR="00760F89" w:rsidRDefault="00760F89" w:rsidP="00760F89">
      <w:pPr>
        <w:spacing w:line="240" w:lineRule="auto"/>
        <w:rPr>
          <w:rFonts w:ascii="Times New Roman" w:hAnsi="Times New Roman" w:cs="Times New Roman"/>
          <w:sz w:val="24"/>
          <w:szCs w:val="24"/>
        </w:rPr>
      </w:pPr>
      <w:r w:rsidRPr="00B26E08">
        <w:rPr>
          <w:rFonts w:ascii="Times New Roman" w:hAnsi="Times New Roman" w:cs="Times New Roman"/>
          <w:sz w:val="24"/>
          <w:szCs w:val="24"/>
        </w:rPr>
        <w:t>Figure</w:t>
      </w:r>
      <w:r w:rsidRPr="00B26E08">
        <w:rPr>
          <w:rFonts w:ascii="Times New Roman" w:hAnsi="Times New Roman" w:cs="Times New Roman"/>
          <w:color w:val="FF0000"/>
          <w:sz w:val="24"/>
          <w:szCs w:val="24"/>
        </w:rPr>
        <w:t xml:space="preserve"> </w:t>
      </w:r>
      <w:r>
        <w:rPr>
          <w:rFonts w:ascii="Times New Roman" w:hAnsi="Times New Roman" w:cs="Times New Roman"/>
          <w:sz w:val="24"/>
          <w:szCs w:val="24"/>
        </w:rPr>
        <w:t xml:space="preserve">54: </w:t>
      </w:r>
      <w:hyperlink r:id="rId117" w:history="1">
        <w:r w:rsidRPr="00851F1A">
          <w:rPr>
            <w:rStyle w:val="Hyperlink"/>
            <w:rFonts w:ascii="Times New Roman" w:hAnsi="Times New Roman" w:cs="Times New Roman"/>
            <w:sz w:val="24"/>
            <w:szCs w:val="24"/>
          </w:rPr>
          <w:t xml:space="preserve">Jefferson Park Jubilee: landscaping in the park | </w:t>
        </w:r>
        <w:proofErr w:type="spellStart"/>
        <w:r w:rsidRPr="00851F1A">
          <w:rPr>
            <w:rStyle w:val="Hyperlink"/>
            <w:rFonts w:ascii="Times New Roman" w:hAnsi="Times New Roman" w:cs="Times New Roman"/>
            <w:sz w:val="24"/>
            <w:szCs w:val="24"/>
          </w:rPr>
          <w:t>litlnemo</w:t>
        </w:r>
        <w:proofErr w:type="spellEnd"/>
        <w:r w:rsidRPr="00851F1A">
          <w:rPr>
            <w:rStyle w:val="Hyperlink"/>
            <w:rFonts w:ascii="Times New Roman" w:hAnsi="Times New Roman" w:cs="Times New Roman"/>
            <w:sz w:val="24"/>
            <w:szCs w:val="24"/>
          </w:rPr>
          <w:t xml:space="preserve"> | Flickr</w:t>
        </w:r>
      </w:hyperlink>
    </w:p>
    <w:p w14:paraId="2D998D59" w14:textId="77777777" w:rsidR="00760F89" w:rsidRDefault="00760F89" w:rsidP="00760F89">
      <w:pPr>
        <w:spacing w:line="240" w:lineRule="auto"/>
        <w:rPr>
          <w:rFonts w:ascii="Times New Roman" w:hAnsi="Times New Roman" w:cs="Times New Roman"/>
          <w:sz w:val="24"/>
          <w:szCs w:val="24"/>
        </w:rPr>
      </w:pPr>
      <w:bookmarkStart w:id="28" w:name="_Hlk179200496"/>
      <w:r w:rsidRPr="00631894">
        <w:rPr>
          <w:rFonts w:ascii="Times New Roman" w:hAnsi="Times New Roman" w:cs="Times New Roman"/>
          <w:sz w:val="24"/>
          <w:szCs w:val="24"/>
        </w:rPr>
        <w:t xml:space="preserve">Figure </w:t>
      </w:r>
      <w:r>
        <w:rPr>
          <w:rFonts w:ascii="Times New Roman" w:hAnsi="Times New Roman" w:cs="Times New Roman"/>
          <w:sz w:val="24"/>
          <w:szCs w:val="24"/>
        </w:rPr>
        <w:t>55</w:t>
      </w:r>
      <w:r w:rsidRPr="00631894">
        <w:rPr>
          <w:rFonts w:ascii="Times New Roman" w:hAnsi="Times New Roman" w:cs="Times New Roman"/>
          <w:sz w:val="24"/>
          <w:szCs w:val="24"/>
        </w:rPr>
        <w:t xml:space="preserve">: </w:t>
      </w:r>
      <w:hyperlink r:id="rId118" w:history="1">
        <w:r w:rsidRPr="00F10567">
          <w:rPr>
            <w:rStyle w:val="Hyperlink"/>
            <w:rFonts w:ascii="Times New Roman" w:hAnsi="Times New Roman" w:cs="Times New Roman"/>
            <w:sz w:val="24"/>
            <w:szCs w:val="24"/>
          </w:rPr>
          <w:t>SJRWMD Applicant’s Handbook Volume 2</w:t>
        </w:r>
      </w:hyperlink>
    </w:p>
    <w:p w14:paraId="76D068DE"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56: </w:t>
      </w:r>
      <w:hyperlink r:id="rId119" w:history="1">
        <w:r w:rsidRPr="002E73C5">
          <w:rPr>
            <w:rStyle w:val="Hyperlink"/>
            <w:rFonts w:ascii="Times New Roman" w:hAnsi="Times New Roman" w:cs="Times New Roman"/>
            <w:sz w:val="24"/>
            <w:szCs w:val="24"/>
          </w:rPr>
          <w:t>Orange County Stormwater Low Impact Development Manual (orangecountyfl.net)</w:t>
        </w:r>
      </w:hyperlink>
    </w:p>
    <w:p w14:paraId="34540F2D" w14:textId="77777777" w:rsidR="00760F89" w:rsidRPr="00766FD6"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57</w:t>
      </w:r>
      <w:r w:rsidRPr="00631894">
        <w:rPr>
          <w:rFonts w:ascii="Times New Roman" w:hAnsi="Times New Roman" w:cs="Times New Roman"/>
          <w:sz w:val="24"/>
          <w:szCs w:val="24"/>
        </w:rPr>
        <w:t xml:space="preserve">: Dartmouth: </w:t>
      </w:r>
      <w:hyperlink r:id="rId120">
        <w:r w:rsidRPr="00631894">
          <w:rPr>
            <w:rStyle w:val="Hyperlink"/>
            <w:rFonts w:ascii="Times New Roman" w:hAnsi="Times New Roman" w:cs="Times New Roman"/>
            <w:sz w:val="24"/>
            <w:szCs w:val="24"/>
          </w:rPr>
          <w:t>Facilities Operations &amp; Management</w:t>
        </w:r>
      </w:hyperlink>
      <w:r w:rsidRPr="00766FD6">
        <w:rPr>
          <w:rFonts w:ascii="Times New Roman" w:hAnsi="Times New Roman" w:cs="Times New Roman"/>
          <w:sz w:val="24"/>
          <w:szCs w:val="24"/>
        </w:rPr>
        <w:t xml:space="preserve"> </w:t>
      </w:r>
    </w:p>
    <w:p w14:paraId="17D6F503"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58</w:t>
      </w:r>
      <w:r w:rsidRPr="00766FD6">
        <w:rPr>
          <w:rFonts w:ascii="Times New Roman" w:hAnsi="Times New Roman" w:cs="Times New Roman"/>
          <w:sz w:val="24"/>
          <w:szCs w:val="24"/>
        </w:rPr>
        <w:t xml:space="preserve">: </w:t>
      </w:r>
      <w:hyperlink r:id="rId121">
        <w:r w:rsidRPr="00CD3722">
          <w:rPr>
            <w:rStyle w:val="Hyperlink"/>
            <w:rFonts w:ascii="Times New Roman" w:hAnsi="Times New Roman" w:cs="Times New Roman"/>
            <w:sz w:val="24"/>
            <w:szCs w:val="24"/>
          </w:rPr>
          <w:t>California Department of Transportation</w:t>
        </w:r>
      </w:hyperlink>
    </w:p>
    <w:p w14:paraId="2C822864"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59</w:t>
      </w:r>
      <w:r w:rsidRPr="00766FD6">
        <w:rPr>
          <w:rFonts w:ascii="Times New Roman" w:hAnsi="Times New Roman" w:cs="Times New Roman"/>
          <w:sz w:val="24"/>
          <w:szCs w:val="24"/>
        </w:rPr>
        <w:t xml:space="preserve">: </w:t>
      </w:r>
      <w:hyperlink r:id="rId122">
        <w:r w:rsidRPr="00CD3722">
          <w:rPr>
            <w:rStyle w:val="Hyperlink"/>
            <w:rFonts w:ascii="Times New Roman" w:hAnsi="Times New Roman" w:cs="Times New Roman"/>
            <w:sz w:val="24"/>
            <w:szCs w:val="24"/>
          </w:rPr>
          <w:t>Pacific Northwest National Laboratory</w:t>
        </w:r>
      </w:hyperlink>
      <w:r w:rsidRPr="00766FD6">
        <w:rPr>
          <w:rFonts w:ascii="Times New Roman" w:hAnsi="Times New Roman" w:cs="Times New Roman"/>
          <w:sz w:val="24"/>
          <w:szCs w:val="24"/>
        </w:rPr>
        <w:t xml:space="preserve"> </w:t>
      </w:r>
    </w:p>
    <w:p w14:paraId="185455EE"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60</w:t>
      </w:r>
      <w:r w:rsidRPr="00766FD6">
        <w:rPr>
          <w:rFonts w:ascii="Times New Roman" w:hAnsi="Times New Roman" w:cs="Times New Roman"/>
          <w:sz w:val="24"/>
          <w:szCs w:val="24"/>
        </w:rPr>
        <w:t xml:space="preserve">: BMP Trains 2020 User Manual, Stormwater Management Academy, December 2021, University of Central Florida, Orlando Fl. </w:t>
      </w:r>
    </w:p>
    <w:p w14:paraId="7671378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61: </w:t>
      </w:r>
      <w:hyperlink r:id="rId123" w:history="1">
        <w:r w:rsidRPr="001D6C7A">
          <w:rPr>
            <w:rStyle w:val="Hyperlink"/>
            <w:rFonts w:ascii="Times New Roman" w:hAnsi="Times New Roman" w:cs="Times New Roman"/>
            <w:sz w:val="24"/>
            <w:szCs w:val="24"/>
          </w:rPr>
          <w:t>Environmental Resource Permit Applicant’s Handbook, Volume II: For use within the geographic limits of the St. Johns River Water Management District</w:t>
        </w:r>
      </w:hyperlink>
    </w:p>
    <w:p w14:paraId="706BBBA9" w14:textId="77777777" w:rsidR="00760F89" w:rsidRPr="00766FD6" w:rsidRDefault="00760F89" w:rsidP="00760F89">
      <w:pPr>
        <w:spacing w:line="240" w:lineRule="auto"/>
        <w:rPr>
          <w:rFonts w:ascii="Times New Roman" w:hAnsi="Times New Roman" w:cs="Times New Roman"/>
          <w:sz w:val="24"/>
          <w:szCs w:val="24"/>
        </w:rPr>
      </w:pPr>
      <w:r w:rsidRPr="005E148D">
        <w:rPr>
          <w:rFonts w:ascii="Times New Roman" w:hAnsi="Times New Roman" w:cs="Times New Roman"/>
          <w:sz w:val="24"/>
          <w:szCs w:val="24"/>
        </w:rPr>
        <w:t>Figure</w:t>
      </w:r>
      <w:r w:rsidRPr="001D6C7A">
        <w:rPr>
          <w:rFonts w:ascii="Times New Roman" w:hAnsi="Times New Roman" w:cs="Times New Roman"/>
          <w:color w:val="FF0000"/>
          <w:sz w:val="24"/>
          <w:szCs w:val="24"/>
        </w:rPr>
        <w:t xml:space="preserve"> </w:t>
      </w:r>
      <w:r>
        <w:rPr>
          <w:rFonts w:ascii="Times New Roman" w:hAnsi="Times New Roman" w:cs="Times New Roman"/>
          <w:sz w:val="24"/>
          <w:szCs w:val="24"/>
        </w:rPr>
        <w:t>62</w:t>
      </w:r>
      <w:r w:rsidRPr="00766FD6">
        <w:rPr>
          <w:rFonts w:ascii="Times New Roman" w:hAnsi="Times New Roman" w:cs="Times New Roman"/>
          <w:sz w:val="24"/>
          <w:szCs w:val="24"/>
        </w:rPr>
        <w:t xml:space="preserve">: Lake Victoria located in </w:t>
      </w:r>
      <w:proofErr w:type="gramStart"/>
      <w:r w:rsidRPr="00766FD6">
        <w:rPr>
          <w:rFonts w:ascii="Times New Roman" w:hAnsi="Times New Roman" w:cs="Times New Roman"/>
          <w:sz w:val="24"/>
          <w:szCs w:val="24"/>
        </w:rPr>
        <w:t>DeLand,</w:t>
      </w:r>
      <w:proofErr w:type="gramEnd"/>
      <w:r w:rsidRPr="00766FD6">
        <w:rPr>
          <w:rFonts w:ascii="Times New Roman" w:hAnsi="Times New Roman" w:cs="Times New Roman"/>
          <w:sz w:val="24"/>
          <w:szCs w:val="24"/>
        </w:rPr>
        <w:t xml:space="preserve"> FL. Image captured by Google Earth. </w:t>
      </w:r>
    </w:p>
    <w:p w14:paraId="700B3435"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63</w:t>
      </w:r>
      <w:r w:rsidRPr="00766FD6">
        <w:rPr>
          <w:rFonts w:ascii="Times New Roman" w:hAnsi="Times New Roman" w:cs="Times New Roman"/>
          <w:sz w:val="24"/>
          <w:szCs w:val="24"/>
        </w:rPr>
        <w:t xml:space="preserve">: </w:t>
      </w:r>
      <w:r>
        <w:rPr>
          <w:rFonts w:ascii="Times New Roman" w:hAnsi="Times New Roman" w:cs="Times New Roman"/>
          <w:sz w:val="24"/>
          <w:szCs w:val="24"/>
        </w:rPr>
        <w:t>Image of Fire Station, Sarasota County, FL.</w:t>
      </w:r>
      <w:r w:rsidRPr="00766FD6">
        <w:rPr>
          <w:rFonts w:ascii="Times New Roman" w:hAnsi="Times New Roman" w:cs="Times New Roman"/>
          <w:sz w:val="24"/>
          <w:szCs w:val="24"/>
        </w:rPr>
        <w:t xml:space="preserve"> </w:t>
      </w:r>
    </w:p>
    <w:p w14:paraId="78DED228"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64: FDOT Project BD 321-03 </w:t>
      </w:r>
      <w:hyperlink r:id="rId124" w:history="1">
        <w:r w:rsidRPr="00CD3722">
          <w:rPr>
            <w:rStyle w:val="Hyperlink"/>
            <w:rFonts w:ascii="Times New Roman" w:hAnsi="Times New Roman" w:cs="Times New Roman"/>
            <w:sz w:val="24"/>
            <w:szCs w:val="24"/>
          </w:rPr>
          <w:t>Regional Stormwater Facilities</w:t>
        </w:r>
      </w:hyperlink>
    </w:p>
    <w:p w14:paraId="173140F2" w14:textId="77777777" w:rsidR="00760F89" w:rsidRDefault="00760F89" w:rsidP="00760F89">
      <w:pPr>
        <w:spacing w:line="240" w:lineRule="auto"/>
        <w:rPr>
          <w:rFonts w:ascii="Times New Roman" w:hAnsi="Times New Roman" w:cs="Times New Roman"/>
          <w:sz w:val="24"/>
          <w:szCs w:val="24"/>
        </w:rPr>
      </w:pPr>
      <w:r w:rsidRPr="002E73C5">
        <w:rPr>
          <w:rFonts w:ascii="Times New Roman" w:hAnsi="Times New Roman" w:cs="Times New Roman"/>
          <w:sz w:val="24"/>
          <w:szCs w:val="24"/>
        </w:rPr>
        <w:t xml:space="preserve">Figure </w:t>
      </w:r>
      <w:r>
        <w:rPr>
          <w:rFonts w:ascii="Times New Roman" w:hAnsi="Times New Roman" w:cs="Times New Roman"/>
          <w:sz w:val="24"/>
          <w:szCs w:val="24"/>
        </w:rPr>
        <w:t>65</w:t>
      </w:r>
      <w:r w:rsidRPr="00766FD6">
        <w:rPr>
          <w:rFonts w:ascii="Times New Roman" w:hAnsi="Times New Roman" w:cs="Times New Roman"/>
          <w:sz w:val="24"/>
          <w:szCs w:val="24"/>
        </w:rPr>
        <w:t xml:space="preserve">: EPA: </w:t>
      </w:r>
      <w:hyperlink r:id="rId125">
        <w:r w:rsidRPr="00CD3722">
          <w:rPr>
            <w:rStyle w:val="Hyperlink"/>
            <w:rFonts w:ascii="Times New Roman" w:hAnsi="Times New Roman" w:cs="Times New Roman"/>
            <w:sz w:val="24"/>
            <w:szCs w:val="24"/>
          </w:rPr>
          <w:t>Semi-Arid Green Infrastructure Toolbox - Biofiltration Swale</w:t>
        </w:r>
      </w:hyperlink>
    </w:p>
    <w:p w14:paraId="5795337E" w14:textId="77777777" w:rsidR="00760F89" w:rsidRDefault="00760F89" w:rsidP="00760F89">
      <w:pPr>
        <w:spacing w:line="240" w:lineRule="auto"/>
        <w:rPr>
          <w:rFonts w:ascii="Times New Roman" w:hAnsi="Times New Roman" w:cs="Times New Roman"/>
          <w:sz w:val="24"/>
          <w:szCs w:val="24"/>
        </w:rPr>
      </w:pPr>
      <w:r w:rsidRPr="00552B12">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66: </w:t>
      </w:r>
      <w:hyperlink r:id="rId126" w:history="1">
        <w:r w:rsidRPr="00631894">
          <w:rPr>
            <w:rStyle w:val="Hyperlink"/>
            <w:rFonts w:ascii="Times New Roman" w:hAnsi="Times New Roman" w:cs="Times New Roman"/>
            <w:sz w:val="24"/>
            <w:szCs w:val="24"/>
          </w:rPr>
          <w:t>Environmental Resource Permit Applicant’s Handbook Volume 1</w:t>
        </w:r>
      </w:hyperlink>
    </w:p>
    <w:p w14:paraId="11E54FBA" w14:textId="77777777" w:rsidR="00760F89" w:rsidRDefault="00760F89" w:rsidP="00760F89">
      <w:pPr>
        <w:spacing w:line="240" w:lineRule="auto"/>
        <w:rPr>
          <w:rFonts w:ascii="Times New Roman" w:hAnsi="Times New Roman" w:cs="Times New Roman"/>
          <w:sz w:val="24"/>
          <w:szCs w:val="24"/>
        </w:rPr>
      </w:pPr>
      <w:r w:rsidRPr="00552B12">
        <w:rPr>
          <w:rFonts w:ascii="Times New Roman" w:hAnsi="Times New Roman" w:cs="Times New Roman"/>
          <w:sz w:val="24"/>
          <w:szCs w:val="24"/>
        </w:rPr>
        <w:t xml:space="preserve">Figure </w:t>
      </w:r>
      <w:r>
        <w:rPr>
          <w:rFonts w:ascii="Times New Roman" w:hAnsi="Times New Roman" w:cs="Times New Roman"/>
          <w:sz w:val="24"/>
          <w:szCs w:val="24"/>
        </w:rPr>
        <w:t xml:space="preserve">67: </w:t>
      </w:r>
      <w:hyperlink r:id="rId127" w:history="1">
        <w:r w:rsidRPr="007664ED">
          <w:rPr>
            <w:rStyle w:val="Hyperlink"/>
            <w:rFonts w:ascii="Times New Roman" w:hAnsi="Times New Roman" w:cs="Times New Roman"/>
            <w:sz w:val="24"/>
            <w:szCs w:val="24"/>
          </w:rPr>
          <w:t xml:space="preserve">WATCH: City of Cape Canaveral </w:t>
        </w:r>
        <w:proofErr w:type="spellStart"/>
        <w:r w:rsidRPr="007664ED">
          <w:rPr>
            <w:rStyle w:val="Hyperlink"/>
            <w:rFonts w:ascii="Times New Roman" w:hAnsi="Times New Roman" w:cs="Times New Roman"/>
            <w:sz w:val="24"/>
            <w:szCs w:val="24"/>
          </w:rPr>
          <w:t>Unviels</w:t>
        </w:r>
        <w:proofErr w:type="spellEnd"/>
        <w:r w:rsidRPr="007664ED">
          <w:rPr>
            <w:rStyle w:val="Hyperlink"/>
            <w:rFonts w:ascii="Times New Roman" w:hAnsi="Times New Roman" w:cs="Times New Roman"/>
            <w:sz w:val="24"/>
            <w:szCs w:val="24"/>
          </w:rPr>
          <w:t xml:space="preserve"> New 'Smart' Rain Garden at Veterans Memorial Park - Space Coast Daily</w:t>
        </w:r>
      </w:hyperlink>
    </w:p>
    <w:p w14:paraId="25305C1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68: </w:t>
      </w:r>
      <w:hyperlink r:id="rId128" w:history="1">
        <w:r w:rsidRPr="007664ED">
          <w:rPr>
            <w:rStyle w:val="Hyperlink"/>
            <w:rFonts w:ascii="Times New Roman" w:hAnsi="Times New Roman" w:cs="Times New Roman"/>
            <w:sz w:val="24"/>
            <w:szCs w:val="24"/>
          </w:rPr>
          <w:t xml:space="preserve">WATCH: City of Cape Canaveral </w:t>
        </w:r>
        <w:proofErr w:type="spellStart"/>
        <w:r w:rsidRPr="007664ED">
          <w:rPr>
            <w:rStyle w:val="Hyperlink"/>
            <w:rFonts w:ascii="Times New Roman" w:hAnsi="Times New Roman" w:cs="Times New Roman"/>
            <w:sz w:val="24"/>
            <w:szCs w:val="24"/>
          </w:rPr>
          <w:t>Unviels</w:t>
        </w:r>
        <w:proofErr w:type="spellEnd"/>
        <w:r w:rsidRPr="007664ED">
          <w:rPr>
            <w:rStyle w:val="Hyperlink"/>
            <w:rFonts w:ascii="Times New Roman" w:hAnsi="Times New Roman" w:cs="Times New Roman"/>
            <w:sz w:val="24"/>
            <w:szCs w:val="24"/>
          </w:rPr>
          <w:t xml:space="preserve"> New 'Smart' Rain Garden at Veterans Memorial Park - Space Coast Daily</w:t>
        </w:r>
      </w:hyperlink>
    </w:p>
    <w:p w14:paraId="4B492602"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69</w:t>
      </w:r>
      <w:r w:rsidRPr="00766FD6">
        <w:rPr>
          <w:rFonts w:ascii="Times New Roman" w:hAnsi="Times New Roman" w:cs="Times New Roman"/>
          <w:sz w:val="24"/>
          <w:szCs w:val="24"/>
        </w:rPr>
        <w:t xml:space="preserve">: Virginia Soil and Water Conservation District: </w:t>
      </w:r>
      <w:hyperlink r:id="rId129">
        <w:r w:rsidRPr="00CD3722">
          <w:rPr>
            <w:rStyle w:val="Hyperlink"/>
            <w:rFonts w:ascii="Times New Roman" w:hAnsi="Times New Roman" w:cs="Times New Roman"/>
            <w:sz w:val="24"/>
            <w:szCs w:val="24"/>
          </w:rPr>
          <w:t>Rain Gardens</w:t>
        </w:r>
      </w:hyperlink>
      <w:r w:rsidRPr="00766FD6">
        <w:rPr>
          <w:rFonts w:ascii="Times New Roman" w:hAnsi="Times New Roman" w:cs="Times New Roman"/>
          <w:sz w:val="24"/>
          <w:szCs w:val="24"/>
        </w:rPr>
        <w:t xml:space="preserve"> </w:t>
      </w:r>
    </w:p>
    <w:p w14:paraId="50440426"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70</w:t>
      </w:r>
      <w:r w:rsidRPr="00766FD6">
        <w:rPr>
          <w:rFonts w:ascii="Times New Roman" w:hAnsi="Times New Roman" w:cs="Times New Roman"/>
          <w:sz w:val="24"/>
          <w:szCs w:val="24"/>
        </w:rPr>
        <w:t xml:space="preserve">: Clackamas Soil and Water Conservation District: </w:t>
      </w:r>
      <w:hyperlink r:id="rId130">
        <w:r w:rsidRPr="00CD3722">
          <w:rPr>
            <w:rStyle w:val="Hyperlink"/>
            <w:rFonts w:ascii="Times New Roman" w:hAnsi="Times New Roman" w:cs="Times New Roman"/>
            <w:sz w:val="24"/>
            <w:szCs w:val="24"/>
          </w:rPr>
          <w:t>What is a Rain Garden and Why Do I Want One?</w:t>
        </w:r>
      </w:hyperlink>
    </w:p>
    <w:p w14:paraId="5C601572"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71: </w:t>
      </w:r>
      <w:hyperlink r:id="rId131" w:history="1">
        <w:r w:rsidRPr="002E73C5">
          <w:rPr>
            <w:rStyle w:val="Hyperlink"/>
            <w:rFonts w:ascii="Times New Roman" w:hAnsi="Times New Roman" w:cs="Times New Roman"/>
            <w:sz w:val="24"/>
            <w:szCs w:val="24"/>
          </w:rPr>
          <w:t>Orange County Stormwater Low Impact Development Manual (orangecountyfl.net)</w:t>
        </w:r>
      </w:hyperlink>
    </w:p>
    <w:p w14:paraId="6D23A8FA"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72: </w:t>
      </w:r>
      <w:hyperlink r:id="rId132" w:history="1">
        <w:r w:rsidRPr="002E73C5">
          <w:rPr>
            <w:rStyle w:val="Hyperlink"/>
            <w:rFonts w:ascii="Times New Roman" w:hAnsi="Times New Roman" w:cs="Times New Roman"/>
            <w:sz w:val="24"/>
            <w:szCs w:val="24"/>
          </w:rPr>
          <w:t>Orange County Stormwater Low Impact Development Manual (orangecountyfl.net)</w:t>
        </w:r>
      </w:hyperlink>
    </w:p>
    <w:p w14:paraId="0C16749C"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73: </w:t>
      </w:r>
      <w:hyperlink r:id="rId133" w:history="1">
        <w:r w:rsidRPr="002E73C5">
          <w:rPr>
            <w:rStyle w:val="Hyperlink"/>
            <w:rFonts w:ascii="Times New Roman" w:hAnsi="Times New Roman" w:cs="Times New Roman"/>
            <w:sz w:val="24"/>
            <w:szCs w:val="24"/>
          </w:rPr>
          <w:t>Orange County Stormwater Low Impact Development Manual (orangecountyfl.net)</w:t>
        </w:r>
      </w:hyperlink>
    </w:p>
    <w:p w14:paraId="54844CD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74: </w:t>
      </w:r>
      <w:hyperlink r:id="rId134" w:history="1">
        <w:r w:rsidRPr="002E73C5">
          <w:rPr>
            <w:rStyle w:val="Hyperlink"/>
            <w:rFonts w:ascii="Times New Roman" w:hAnsi="Times New Roman" w:cs="Times New Roman"/>
            <w:sz w:val="24"/>
            <w:szCs w:val="24"/>
          </w:rPr>
          <w:t>Orange County Stormwater Low Impact Development Manual (orangecountyfl.net)</w:t>
        </w:r>
      </w:hyperlink>
    </w:p>
    <w:p w14:paraId="728437C8" w14:textId="77777777" w:rsidR="00760F89" w:rsidRPr="009B37C8" w:rsidRDefault="00760F89" w:rsidP="00760F89">
      <w:pPr>
        <w:spacing w:line="240" w:lineRule="auto"/>
        <w:rPr>
          <w:rFonts w:ascii="Times New Roman" w:hAnsi="Times New Roman" w:cs="Times New Roman"/>
          <w:color w:val="467886" w:themeColor="hyperlink"/>
          <w:sz w:val="24"/>
          <w:szCs w:val="24"/>
          <w:u w:val="single"/>
        </w:rPr>
      </w:pPr>
      <w:r w:rsidRPr="00766FD6">
        <w:rPr>
          <w:rFonts w:ascii="Times New Roman" w:hAnsi="Times New Roman" w:cs="Times New Roman"/>
          <w:sz w:val="24"/>
          <w:szCs w:val="24"/>
        </w:rPr>
        <w:t xml:space="preserve">Figure </w:t>
      </w:r>
      <w:r>
        <w:rPr>
          <w:rFonts w:ascii="Times New Roman" w:hAnsi="Times New Roman" w:cs="Times New Roman"/>
          <w:sz w:val="24"/>
          <w:szCs w:val="24"/>
        </w:rPr>
        <w:t>75</w:t>
      </w:r>
      <w:r w:rsidRPr="00766FD6">
        <w:rPr>
          <w:rFonts w:ascii="Times New Roman" w:hAnsi="Times New Roman" w:cs="Times New Roman"/>
          <w:sz w:val="24"/>
          <w:szCs w:val="24"/>
        </w:rPr>
        <w:t xml:space="preserve">: EPA: </w:t>
      </w:r>
      <w:hyperlink r:id="rId135">
        <w:r w:rsidRPr="00CD3722">
          <w:rPr>
            <w:rStyle w:val="Hyperlink"/>
            <w:rFonts w:ascii="Times New Roman" w:hAnsi="Times New Roman" w:cs="Times New Roman"/>
            <w:sz w:val="24"/>
            <w:szCs w:val="24"/>
          </w:rPr>
          <w:t>Large Volume Storms and Low Impact Development</w:t>
        </w:r>
      </w:hyperlink>
    </w:p>
    <w:p w14:paraId="555CDA88"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76: </w:t>
      </w:r>
      <w:hyperlink r:id="rId136" w:history="1">
        <w:r w:rsidRPr="002E73C5">
          <w:rPr>
            <w:rStyle w:val="Hyperlink"/>
            <w:rFonts w:ascii="Times New Roman" w:hAnsi="Times New Roman" w:cs="Times New Roman"/>
            <w:sz w:val="24"/>
            <w:szCs w:val="24"/>
          </w:rPr>
          <w:t>Orange County Stormwater Low Impact Development Manual (orangecountyfl.net)</w:t>
        </w:r>
      </w:hyperlink>
    </w:p>
    <w:p w14:paraId="66387C61" w14:textId="77777777" w:rsidR="00760F89"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lastRenderedPageBreak/>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77: </w:t>
      </w:r>
      <w:hyperlink r:id="rId137" w:history="1">
        <w:r w:rsidRPr="002E73C5">
          <w:rPr>
            <w:rStyle w:val="Hyperlink"/>
            <w:rFonts w:ascii="Times New Roman" w:hAnsi="Times New Roman" w:cs="Times New Roman"/>
            <w:sz w:val="24"/>
            <w:szCs w:val="24"/>
          </w:rPr>
          <w:t>Orange County Stormwater Low Impact Development Manual (orangecountyfl.net)</w:t>
        </w:r>
      </w:hyperlink>
    </w:p>
    <w:p w14:paraId="20088170" w14:textId="77777777" w:rsidR="00760F89"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78: </w:t>
      </w:r>
      <w:hyperlink r:id="rId138" w:history="1">
        <w:r w:rsidRPr="00631894">
          <w:rPr>
            <w:rStyle w:val="Hyperlink"/>
            <w:rFonts w:ascii="Times New Roman" w:hAnsi="Times New Roman" w:cs="Times New Roman"/>
            <w:sz w:val="24"/>
            <w:szCs w:val="24"/>
          </w:rPr>
          <w:t>Environmental Resource Permit Applicant’s Handbook Volume 1</w:t>
        </w:r>
      </w:hyperlink>
    </w:p>
    <w:p w14:paraId="015A6442" w14:textId="77777777" w:rsidR="00760F89"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79</w:t>
      </w:r>
      <w:r w:rsidRPr="00766FD6">
        <w:rPr>
          <w:rFonts w:ascii="Times New Roman" w:hAnsi="Times New Roman" w:cs="Times New Roman"/>
          <w:sz w:val="24"/>
          <w:szCs w:val="24"/>
        </w:rPr>
        <w:t xml:space="preserve">: Flickr: </w:t>
      </w:r>
      <w:hyperlink r:id="rId139">
        <w:r w:rsidRPr="00CD3722">
          <w:rPr>
            <w:rStyle w:val="Hyperlink"/>
            <w:rFonts w:ascii="Times New Roman" w:hAnsi="Times New Roman" w:cs="Times New Roman"/>
            <w:sz w:val="24"/>
            <w:szCs w:val="24"/>
          </w:rPr>
          <w:t>Department of Environmental Protection Montgomery County, MD</w:t>
        </w:r>
      </w:hyperlink>
    </w:p>
    <w:p w14:paraId="03C4DECB" w14:textId="77777777" w:rsidR="00760F89"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80: </w:t>
      </w:r>
      <w:hyperlink r:id="rId140" w:history="1">
        <w:r w:rsidRPr="00631894">
          <w:rPr>
            <w:rStyle w:val="Hyperlink"/>
            <w:rFonts w:ascii="Times New Roman" w:hAnsi="Times New Roman" w:cs="Times New Roman"/>
            <w:sz w:val="24"/>
            <w:szCs w:val="24"/>
          </w:rPr>
          <w:t>Environmental Resource Permit Applicant’s Handbook Volume 1</w:t>
        </w:r>
      </w:hyperlink>
    </w:p>
    <w:p w14:paraId="32A3C8AC"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81: </w:t>
      </w:r>
      <w:hyperlink r:id="rId141" w:history="1">
        <w:r w:rsidRPr="002E73C5">
          <w:rPr>
            <w:rStyle w:val="Hyperlink"/>
            <w:rFonts w:ascii="Times New Roman" w:hAnsi="Times New Roman" w:cs="Times New Roman"/>
            <w:sz w:val="24"/>
            <w:szCs w:val="24"/>
          </w:rPr>
          <w:t>Orange County Stormwater Low Impact Development Manual (orangecountyfl.net)</w:t>
        </w:r>
      </w:hyperlink>
    </w:p>
    <w:p w14:paraId="505632ED"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82</w:t>
      </w:r>
      <w:r w:rsidRPr="00766FD6">
        <w:rPr>
          <w:rFonts w:ascii="Times New Roman" w:hAnsi="Times New Roman" w:cs="Times New Roman"/>
          <w:sz w:val="24"/>
          <w:szCs w:val="24"/>
        </w:rPr>
        <w:t xml:space="preserve">: University of Florida: </w:t>
      </w:r>
      <w:hyperlink r:id="rId142">
        <w:r w:rsidRPr="00CD3722">
          <w:rPr>
            <w:rStyle w:val="Hyperlink"/>
            <w:rFonts w:ascii="Times New Roman" w:hAnsi="Times New Roman" w:cs="Times New Roman"/>
            <w:sz w:val="24"/>
            <w:szCs w:val="24"/>
          </w:rPr>
          <w:t>Green Roofs</w:t>
        </w:r>
      </w:hyperlink>
      <w:r w:rsidRPr="00766FD6">
        <w:rPr>
          <w:rFonts w:ascii="Times New Roman" w:hAnsi="Times New Roman" w:cs="Times New Roman"/>
          <w:sz w:val="24"/>
          <w:szCs w:val="24"/>
        </w:rPr>
        <w:t xml:space="preserve"> </w:t>
      </w:r>
    </w:p>
    <w:p w14:paraId="15EC90BE" w14:textId="77777777" w:rsidR="00760F89" w:rsidRPr="00766FD6" w:rsidRDefault="00760F89" w:rsidP="00760F89">
      <w:pPr>
        <w:spacing w:line="240" w:lineRule="auto"/>
        <w:rPr>
          <w:rFonts w:ascii="Times New Roman" w:hAnsi="Times New Roman" w:cs="Times New Roman"/>
          <w:sz w:val="24"/>
          <w:szCs w:val="24"/>
        </w:rPr>
      </w:pPr>
      <w:r w:rsidRPr="00766FD6">
        <w:rPr>
          <w:rFonts w:ascii="Times New Roman" w:hAnsi="Times New Roman" w:cs="Times New Roman"/>
          <w:sz w:val="24"/>
          <w:szCs w:val="24"/>
        </w:rPr>
        <w:t xml:space="preserve">Figure </w:t>
      </w:r>
      <w:r>
        <w:rPr>
          <w:rFonts w:ascii="Times New Roman" w:hAnsi="Times New Roman" w:cs="Times New Roman"/>
          <w:sz w:val="24"/>
          <w:szCs w:val="24"/>
        </w:rPr>
        <w:t>83</w:t>
      </w:r>
      <w:r w:rsidRPr="00766FD6">
        <w:rPr>
          <w:rFonts w:ascii="Times New Roman" w:hAnsi="Times New Roman" w:cs="Times New Roman"/>
          <w:sz w:val="24"/>
          <w:szCs w:val="24"/>
        </w:rPr>
        <w:t xml:space="preserve">: University of Florida: </w:t>
      </w:r>
      <w:hyperlink r:id="rId143">
        <w:r w:rsidRPr="00CD3722">
          <w:rPr>
            <w:rStyle w:val="Hyperlink"/>
            <w:rFonts w:ascii="Times New Roman" w:hAnsi="Times New Roman" w:cs="Times New Roman"/>
            <w:sz w:val="24"/>
            <w:szCs w:val="24"/>
          </w:rPr>
          <w:t>Florida-Friendly Landscaping Program</w:t>
        </w:r>
      </w:hyperlink>
    </w:p>
    <w:p w14:paraId="2F7994B4"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84: </w:t>
      </w:r>
      <w:hyperlink r:id="rId144" w:history="1">
        <w:r w:rsidRPr="00CD3722">
          <w:rPr>
            <w:rStyle w:val="Hyperlink"/>
            <w:rFonts w:ascii="Times New Roman" w:hAnsi="Times New Roman" w:cs="Times New Roman"/>
            <w:sz w:val="24"/>
            <w:szCs w:val="24"/>
          </w:rPr>
          <w:t>City of Doral Low Impact Development Master Plan</w:t>
        </w:r>
      </w:hyperlink>
    </w:p>
    <w:p w14:paraId="664A8266" w14:textId="77777777" w:rsidR="00760F89" w:rsidRDefault="00760F89" w:rsidP="00760F89">
      <w:pPr>
        <w:spacing w:line="240" w:lineRule="auto"/>
        <w:rPr>
          <w:rFonts w:ascii="Times New Roman" w:hAnsi="Times New Roman" w:cs="Times New Roman"/>
          <w:sz w:val="24"/>
          <w:szCs w:val="24"/>
        </w:rPr>
      </w:pPr>
      <w:r>
        <w:rPr>
          <w:rFonts w:ascii="Times New Roman" w:hAnsi="Times New Roman" w:cs="Times New Roman"/>
          <w:sz w:val="24"/>
          <w:szCs w:val="24"/>
        </w:rPr>
        <w:t xml:space="preserve">Figure 85: </w:t>
      </w:r>
      <w:hyperlink r:id="rId145" w:history="1">
        <w:r w:rsidRPr="00CD3722">
          <w:rPr>
            <w:rStyle w:val="Hyperlink"/>
            <w:rFonts w:ascii="Times New Roman" w:hAnsi="Times New Roman" w:cs="Times New Roman"/>
            <w:sz w:val="24"/>
            <w:szCs w:val="24"/>
          </w:rPr>
          <w:t>City of Doral Low Impact Development Master Plan</w:t>
        </w:r>
      </w:hyperlink>
    </w:p>
    <w:p w14:paraId="5379680F" w14:textId="77777777" w:rsidR="00760F89" w:rsidRPr="00631894"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t xml:space="preserve">Figure </w:t>
      </w:r>
      <w:r>
        <w:rPr>
          <w:rFonts w:ascii="Times New Roman" w:hAnsi="Times New Roman" w:cs="Times New Roman"/>
          <w:sz w:val="24"/>
          <w:szCs w:val="24"/>
        </w:rPr>
        <w:t>86</w:t>
      </w:r>
      <w:r w:rsidRPr="00631894">
        <w:rPr>
          <w:rFonts w:ascii="Times New Roman" w:hAnsi="Times New Roman" w:cs="Times New Roman"/>
          <w:sz w:val="24"/>
          <w:szCs w:val="24"/>
        </w:rPr>
        <w:t xml:space="preserve">: </w:t>
      </w:r>
      <w:hyperlink r:id="rId146" w:history="1">
        <w:r w:rsidRPr="00631894">
          <w:rPr>
            <w:rStyle w:val="Hyperlink"/>
            <w:rFonts w:ascii="Times New Roman" w:hAnsi="Times New Roman" w:cs="Times New Roman"/>
            <w:sz w:val="24"/>
            <w:szCs w:val="24"/>
          </w:rPr>
          <w:t>Environmental Resource Permit Applicant’s Handbook Volume 1</w:t>
        </w:r>
      </w:hyperlink>
    </w:p>
    <w:p w14:paraId="7399DB97" w14:textId="77777777" w:rsidR="00760F89" w:rsidRPr="00766FD6" w:rsidRDefault="00760F89" w:rsidP="00760F89">
      <w:pPr>
        <w:spacing w:line="240" w:lineRule="auto"/>
        <w:rPr>
          <w:rFonts w:ascii="Times New Roman" w:hAnsi="Times New Roman" w:cs="Times New Roman"/>
          <w:sz w:val="24"/>
          <w:szCs w:val="24"/>
        </w:rPr>
      </w:pPr>
      <w:r w:rsidRPr="00631894">
        <w:rPr>
          <w:rFonts w:ascii="Times New Roman" w:hAnsi="Times New Roman" w:cs="Times New Roman"/>
          <w:sz w:val="24"/>
          <w:szCs w:val="24"/>
        </w:rPr>
        <w:t>Figure</w:t>
      </w:r>
      <w:r w:rsidRPr="00631894">
        <w:rPr>
          <w:rFonts w:ascii="Times New Roman" w:hAnsi="Times New Roman" w:cs="Times New Roman"/>
          <w:color w:val="FF0000"/>
          <w:sz w:val="24"/>
          <w:szCs w:val="24"/>
        </w:rPr>
        <w:t xml:space="preserve"> </w:t>
      </w:r>
      <w:r>
        <w:rPr>
          <w:rFonts w:ascii="Times New Roman" w:hAnsi="Times New Roman" w:cs="Times New Roman"/>
          <w:sz w:val="24"/>
          <w:szCs w:val="24"/>
        </w:rPr>
        <w:t xml:space="preserve">87: </w:t>
      </w:r>
      <w:hyperlink r:id="rId147" w:history="1">
        <w:r w:rsidRPr="00CD3722">
          <w:rPr>
            <w:rStyle w:val="Hyperlink"/>
            <w:rFonts w:ascii="Times New Roman" w:hAnsi="Times New Roman" w:cs="Times New Roman"/>
            <w:sz w:val="24"/>
            <w:szCs w:val="24"/>
          </w:rPr>
          <w:t>Miami Green Walls</w:t>
        </w:r>
      </w:hyperlink>
      <w:bookmarkEnd w:id="27"/>
      <w:bookmarkEnd w:id="28"/>
    </w:p>
    <w:p w14:paraId="320D1B94" w14:textId="77777777" w:rsidR="0036664A" w:rsidRDefault="0036664A"/>
    <w:sectPr w:rsidR="0036664A" w:rsidSect="00760F89">
      <w:headerReference w:type="even" r:id="rId148"/>
      <w:headerReference w:type="default" r:id="rId149"/>
      <w:footerReference w:type="even" r:id="rId150"/>
      <w:footerReference w:type="default" r:id="rId151"/>
      <w:headerReference w:type="first" r:id="rId152"/>
      <w:footerReference w:type="first" r:id="rId153"/>
      <w:pgSz w:w="12240" w:h="15840"/>
      <w:pgMar w:top="720" w:right="720" w:bottom="720" w:left="720" w:header="720" w:footer="720"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EndPr>
      <w:rPr>
        <w:rStyle w:val="PageNumber"/>
      </w:rPr>
    </w:sdtEndPr>
    <w:sdtContent>
      <w:p w14:paraId="5266C424" w14:textId="77777777" w:rsidR="00760F89" w:rsidRDefault="00760F89"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B7F8D84" w14:textId="77777777" w:rsidR="00760F89" w:rsidRDefault="00760F89" w:rsidP="005979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EndPr>
      <w:rPr>
        <w:rStyle w:val="PageNumber"/>
      </w:rPr>
    </w:sdtEndPr>
    <w:sdtContent>
      <w:p w14:paraId="74B71D91" w14:textId="77777777" w:rsidR="00760F89" w:rsidRDefault="00760F89"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FF64A2C" w14:textId="77777777" w:rsidR="00760F89" w:rsidRDefault="00760F89" w:rsidP="0059791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49376488" w14:textId="77777777" w:rsidTr="001F56E9">
      <w:trPr>
        <w:trHeight w:val="300"/>
      </w:trPr>
      <w:tc>
        <w:tcPr>
          <w:tcW w:w="3600" w:type="dxa"/>
        </w:tcPr>
        <w:p w14:paraId="02F560DF" w14:textId="77777777" w:rsidR="00760F89" w:rsidRDefault="00760F89" w:rsidP="001F56E9">
          <w:pPr>
            <w:pStyle w:val="Header"/>
            <w:ind w:left="-115"/>
            <w:jc w:val="left"/>
          </w:pPr>
        </w:p>
      </w:tc>
      <w:tc>
        <w:tcPr>
          <w:tcW w:w="3600" w:type="dxa"/>
        </w:tcPr>
        <w:p w14:paraId="1A920F46" w14:textId="77777777" w:rsidR="00760F89" w:rsidRDefault="00760F89" w:rsidP="001F56E9">
          <w:pPr>
            <w:pStyle w:val="Header"/>
          </w:pPr>
        </w:p>
      </w:tc>
      <w:tc>
        <w:tcPr>
          <w:tcW w:w="3600" w:type="dxa"/>
        </w:tcPr>
        <w:p w14:paraId="7060B61D" w14:textId="77777777" w:rsidR="00760F89" w:rsidRDefault="00760F89" w:rsidP="001F56E9">
          <w:pPr>
            <w:pStyle w:val="Header"/>
            <w:ind w:right="-115"/>
            <w:jc w:val="right"/>
          </w:pPr>
        </w:p>
      </w:tc>
    </w:tr>
  </w:tbl>
  <w:p w14:paraId="6D1881C1" w14:textId="77777777" w:rsidR="00760F89" w:rsidRDefault="00760F89" w:rsidP="001F56E9">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9F891" w14:textId="77777777" w:rsidR="00760F89" w:rsidRDefault="00760F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65BDBEB9" w14:textId="77777777" w:rsidTr="42ABC9B5">
      <w:trPr>
        <w:trHeight w:val="300"/>
      </w:trPr>
      <w:tc>
        <w:tcPr>
          <w:tcW w:w="3600" w:type="dxa"/>
        </w:tcPr>
        <w:p w14:paraId="78415D02" w14:textId="77777777" w:rsidR="00760F89" w:rsidRDefault="00760F89" w:rsidP="42ABC9B5">
          <w:pPr>
            <w:pStyle w:val="Header"/>
            <w:ind w:left="-115"/>
            <w:jc w:val="left"/>
          </w:pPr>
        </w:p>
      </w:tc>
      <w:tc>
        <w:tcPr>
          <w:tcW w:w="3600" w:type="dxa"/>
        </w:tcPr>
        <w:p w14:paraId="7E9A20DD" w14:textId="77777777" w:rsidR="00760F89" w:rsidRDefault="00760F89" w:rsidP="001F56E9">
          <w:pPr>
            <w:pStyle w:val="Header"/>
          </w:pPr>
        </w:p>
      </w:tc>
      <w:tc>
        <w:tcPr>
          <w:tcW w:w="3600" w:type="dxa"/>
        </w:tcPr>
        <w:p w14:paraId="79EBCA53" w14:textId="77777777" w:rsidR="00760F89" w:rsidRDefault="00760F89" w:rsidP="001F56E9">
          <w:pPr>
            <w:pStyle w:val="Header"/>
            <w:ind w:right="-115"/>
            <w:jc w:val="right"/>
          </w:pPr>
        </w:p>
      </w:tc>
    </w:tr>
  </w:tbl>
  <w:sdt>
    <w:sdtPr>
      <w:id w:val="1669530261"/>
      <w:docPartObj>
        <w:docPartGallery w:val="Watermarks"/>
        <w:docPartUnique/>
      </w:docPartObj>
    </w:sdtPr>
    <w:sdtEndPr/>
    <w:sdtContent>
      <w:p w14:paraId="3B4AA0B0" w14:textId="77777777" w:rsidR="00760F89" w:rsidRDefault="00760F89" w:rsidP="001F56E9">
        <w:pPr>
          <w:pStyle w:val="Header"/>
        </w:pPr>
        <w:r>
          <w:rPr>
            <w:noProof/>
          </w:rPr>
          <w:pict w14:anchorId="380B0C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2A4ED3D1" w14:textId="77777777" w:rsidTr="001F56E9">
      <w:trPr>
        <w:trHeight w:val="300"/>
      </w:trPr>
      <w:tc>
        <w:tcPr>
          <w:tcW w:w="3600" w:type="dxa"/>
        </w:tcPr>
        <w:p w14:paraId="07499439" w14:textId="77777777" w:rsidR="00760F89" w:rsidRDefault="00760F89" w:rsidP="001F56E9">
          <w:pPr>
            <w:pStyle w:val="Header"/>
            <w:ind w:left="-115"/>
            <w:jc w:val="left"/>
          </w:pPr>
        </w:p>
      </w:tc>
      <w:tc>
        <w:tcPr>
          <w:tcW w:w="3600" w:type="dxa"/>
        </w:tcPr>
        <w:p w14:paraId="2CC811EB" w14:textId="77777777" w:rsidR="00760F89" w:rsidRDefault="00760F89" w:rsidP="001F56E9">
          <w:pPr>
            <w:pStyle w:val="Header"/>
          </w:pPr>
        </w:p>
      </w:tc>
      <w:tc>
        <w:tcPr>
          <w:tcW w:w="3600" w:type="dxa"/>
        </w:tcPr>
        <w:p w14:paraId="12643B97" w14:textId="77777777" w:rsidR="00760F89" w:rsidRDefault="00760F89" w:rsidP="001F56E9">
          <w:pPr>
            <w:pStyle w:val="Header"/>
            <w:ind w:right="-115"/>
            <w:jc w:val="right"/>
          </w:pPr>
        </w:p>
      </w:tc>
    </w:tr>
  </w:tbl>
  <w:p w14:paraId="2D20C91A" w14:textId="77777777" w:rsidR="00760F89" w:rsidRDefault="00760F89" w:rsidP="001F56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4F21609B"/>
    <w:multiLevelType w:val="hybridMultilevel"/>
    <w:tmpl w:val="D81C42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40"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2"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3"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4"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5"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6"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9"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50"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1"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2"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3"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4"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5"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6"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7"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8"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60"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1"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2"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3"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4"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5"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7"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8"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9"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70"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1"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2"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50"/>
  </w:num>
  <w:num w:numId="4" w16cid:durableId="1004747875">
    <w:abstractNumId w:val="15"/>
  </w:num>
  <w:num w:numId="5" w16cid:durableId="635721044">
    <w:abstractNumId w:val="2"/>
  </w:num>
  <w:num w:numId="6" w16cid:durableId="870534538">
    <w:abstractNumId w:val="22"/>
  </w:num>
  <w:num w:numId="7" w16cid:durableId="412122509">
    <w:abstractNumId w:val="71"/>
  </w:num>
  <w:num w:numId="8" w16cid:durableId="1405645020">
    <w:abstractNumId w:val="28"/>
  </w:num>
  <w:num w:numId="9" w16cid:durableId="220946917">
    <w:abstractNumId w:val="43"/>
  </w:num>
  <w:num w:numId="10" w16cid:durableId="656690837">
    <w:abstractNumId w:val="68"/>
  </w:num>
  <w:num w:numId="11" w16cid:durableId="97145853">
    <w:abstractNumId w:val="51"/>
  </w:num>
  <w:num w:numId="12" w16cid:durableId="28189322">
    <w:abstractNumId w:val="14"/>
  </w:num>
  <w:num w:numId="13" w16cid:durableId="1877696661">
    <w:abstractNumId w:val="53"/>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7"/>
  </w:num>
  <w:num w:numId="20" w16cid:durableId="1615939715">
    <w:abstractNumId w:val="66"/>
  </w:num>
  <w:num w:numId="21" w16cid:durableId="2003585632">
    <w:abstractNumId w:val="64"/>
  </w:num>
  <w:num w:numId="22" w16cid:durableId="1871064733">
    <w:abstractNumId w:val="49"/>
  </w:num>
  <w:num w:numId="23" w16cid:durableId="1452629029">
    <w:abstractNumId w:val="21"/>
  </w:num>
  <w:num w:numId="24" w16cid:durableId="787089491">
    <w:abstractNumId w:val="30"/>
  </w:num>
  <w:num w:numId="25" w16cid:durableId="1796605647">
    <w:abstractNumId w:val="69"/>
  </w:num>
  <w:num w:numId="26" w16cid:durableId="13500452">
    <w:abstractNumId w:val="4"/>
  </w:num>
  <w:num w:numId="27" w16cid:durableId="1993370193">
    <w:abstractNumId w:val="70"/>
  </w:num>
  <w:num w:numId="28" w16cid:durableId="1906987478">
    <w:abstractNumId w:val="39"/>
  </w:num>
  <w:num w:numId="29" w16cid:durableId="300815686">
    <w:abstractNumId w:val="37"/>
  </w:num>
  <w:num w:numId="30" w16cid:durableId="872112525">
    <w:abstractNumId w:val="56"/>
  </w:num>
  <w:num w:numId="31" w16cid:durableId="1097671766">
    <w:abstractNumId w:val="42"/>
  </w:num>
  <w:num w:numId="32" w16cid:durableId="970983216">
    <w:abstractNumId w:val="55"/>
  </w:num>
  <w:num w:numId="33" w16cid:durableId="1307197880">
    <w:abstractNumId w:val="26"/>
  </w:num>
  <w:num w:numId="34" w16cid:durableId="1088769882">
    <w:abstractNumId w:val="59"/>
  </w:num>
  <w:num w:numId="35" w16cid:durableId="306251243">
    <w:abstractNumId w:val="32"/>
  </w:num>
  <w:num w:numId="36" w16cid:durableId="536897967">
    <w:abstractNumId w:val="62"/>
  </w:num>
  <w:num w:numId="37" w16cid:durableId="1815752784">
    <w:abstractNumId w:val="13"/>
  </w:num>
  <w:num w:numId="38" w16cid:durableId="452290281">
    <w:abstractNumId w:val="45"/>
  </w:num>
  <w:num w:numId="39" w16cid:durableId="1952587768">
    <w:abstractNumId w:val="9"/>
  </w:num>
  <w:num w:numId="40" w16cid:durableId="1104108574">
    <w:abstractNumId w:val="8"/>
  </w:num>
  <w:num w:numId="41" w16cid:durableId="222454049">
    <w:abstractNumId w:val="52"/>
  </w:num>
  <w:num w:numId="42" w16cid:durableId="1465611603">
    <w:abstractNumId w:val="72"/>
  </w:num>
  <w:num w:numId="43" w16cid:durableId="866285902">
    <w:abstractNumId w:val="44"/>
  </w:num>
  <w:num w:numId="44" w16cid:durableId="298540194">
    <w:abstractNumId w:val="33"/>
  </w:num>
  <w:num w:numId="45" w16cid:durableId="1856579139">
    <w:abstractNumId w:val="41"/>
  </w:num>
  <w:num w:numId="46" w16cid:durableId="1966499315">
    <w:abstractNumId w:val="3"/>
  </w:num>
  <w:num w:numId="47" w16cid:durableId="1178152489">
    <w:abstractNumId w:val="11"/>
  </w:num>
  <w:num w:numId="48" w16cid:durableId="1533612396">
    <w:abstractNumId w:val="63"/>
  </w:num>
  <w:num w:numId="49" w16cid:durableId="692340132">
    <w:abstractNumId w:val="60"/>
  </w:num>
  <w:num w:numId="50" w16cid:durableId="595871509">
    <w:abstractNumId w:val="18"/>
  </w:num>
  <w:num w:numId="51" w16cid:durableId="1053697981">
    <w:abstractNumId w:val="12"/>
  </w:num>
  <w:num w:numId="52" w16cid:durableId="1807698195">
    <w:abstractNumId w:val="58"/>
  </w:num>
  <w:num w:numId="53" w16cid:durableId="633876499">
    <w:abstractNumId w:val="0"/>
  </w:num>
  <w:num w:numId="54" w16cid:durableId="215049506">
    <w:abstractNumId w:val="54"/>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5"/>
  </w:num>
  <w:num w:numId="60" w16cid:durableId="154691591">
    <w:abstractNumId w:val="31"/>
  </w:num>
  <w:num w:numId="61" w16cid:durableId="1106540726">
    <w:abstractNumId w:val="48"/>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7"/>
  </w:num>
  <w:num w:numId="67" w16cid:durableId="731083172">
    <w:abstractNumId w:val="46"/>
  </w:num>
  <w:num w:numId="68" w16cid:durableId="1022631669">
    <w:abstractNumId w:val="29"/>
  </w:num>
  <w:num w:numId="69" w16cid:durableId="806361769">
    <w:abstractNumId w:val="40"/>
  </w:num>
  <w:num w:numId="70" w16cid:durableId="558446096">
    <w:abstractNumId w:val="61"/>
  </w:num>
  <w:num w:numId="71" w16cid:durableId="1393189517">
    <w:abstractNumId w:val="34"/>
  </w:num>
  <w:num w:numId="72" w16cid:durableId="1948468691">
    <w:abstractNumId w:val="57"/>
  </w:num>
  <w:num w:numId="73" w16cid:durableId="98278037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F89"/>
    <w:rsid w:val="00291F0B"/>
    <w:rsid w:val="002F3533"/>
    <w:rsid w:val="0036664A"/>
    <w:rsid w:val="00760F89"/>
    <w:rsid w:val="00782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C6E907"/>
  <w15:chartTrackingRefBased/>
  <w15:docId w15:val="{954B63B6-DF5E-45BC-A0AA-A82C7B9A6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0F89"/>
    <w:pPr>
      <w:spacing w:after="180" w:line="360" w:lineRule="auto"/>
    </w:pPr>
    <w:rPr>
      <w:color w:val="404040" w:themeColor="text1" w:themeTint="BF"/>
      <w:kern w:val="0"/>
      <w:sz w:val="20"/>
      <w:szCs w:val="20"/>
      <w14:ligatures w14:val="none"/>
    </w:rPr>
  </w:style>
  <w:style w:type="paragraph" w:styleId="Heading1">
    <w:name w:val="heading 1"/>
    <w:basedOn w:val="Normal"/>
    <w:next w:val="Normal"/>
    <w:link w:val="Heading1Char"/>
    <w:uiPriority w:val="3"/>
    <w:qFormat/>
    <w:rsid w:val="00760F8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60F8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0F8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0F8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0F8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0F8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0F8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0F8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0F8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760F8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60F8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60F8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60F8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60F8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60F8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0F8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0F8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0F89"/>
    <w:rPr>
      <w:rFonts w:eastAsiaTheme="majorEastAsia" w:cstheme="majorBidi"/>
      <w:color w:val="272727" w:themeColor="text1" w:themeTint="D8"/>
    </w:rPr>
  </w:style>
  <w:style w:type="paragraph" w:styleId="Title">
    <w:name w:val="Title"/>
    <w:basedOn w:val="Normal"/>
    <w:next w:val="Normal"/>
    <w:link w:val="TitleChar"/>
    <w:uiPriority w:val="1"/>
    <w:qFormat/>
    <w:rsid w:val="00760F8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760F8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2"/>
    <w:qFormat/>
    <w:rsid w:val="00760F8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2"/>
    <w:rsid w:val="00760F8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0F89"/>
    <w:pPr>
      <w:spacing w:before="160"/>
      <w:jc w:val="center"/>
    </w:pPr>
    <w:rPr>
      <w:i/>
      <w:iCs/>
    </w:rPr>
  </w:style>
  <w:style w:type="character" w:customStyle="1" w:styleId="QuoteChar">
    <w:name w:val="Quote Char"/>
    <w:basedOn w:val="DefaultParagraphFont"/>
    <w:link w:val="Quote"/>
    <w:uiPriority w:val="29"/>
    <w:rsid w:val="00760F89"/>
    <w:rPr>
      <w:i/>
      <w:iCs/>
      <w:color w:val="404040" w:themeColor="text1" w:themeTint="BF"/>
    </w:rPr>
  </w:style>
  <w:style w:type="paragraph" w:styleId="ListParagraph">
    <w:name w:val="List Paragraph"/>
    <w:basedOn w:val="Normal"/>
    <w:uiPriority w:val="34"/>
    <w:qFormat/>
    <w:rsid w:val="00760F89"/>
    <w:pPr>
      <w:ind w:left="720"/>
      <w:contextualSpacing/>
    </w:pPr>
  </w:style>
  <w:style w:type="character" w:styleId="IntenseEmphasis">
    <w:name w:val="Intense Emphasis"/>
    <w:basedOn w:val="DefaultParagraphFont"/>
    <w:uiPriority w:val="21"/>
    <w:qFormat/>
    <w:rsid w:val="00760F89"/>
    <w:rPr>
      <w:i/>
      <w:iCs/>
      <w:color w:val="0F4761" w:themeColor="accent1" w:themeShade="BF"/>
    </w:rPr>
  </w:style>
  <w:style w:type="paragraph" w:styleId="IntenseQuote">
    <w:name w:val="Intense Quote"/>
    <w:basedOn w:val="Normal"/>
    <w:next w:val="Normal"/>
    <w:link w:val="IntenseQuoteChar"/>
    <w:uiPriority w:val="30"/>
    <w:qFormat/>
    <w:rsid w:val="00760F8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60F89"/>
    <w:rPr>
      <w:i/>
      <w:iCs/>
      <w:color w:val="0F4761" w:themeColor="accent1" w:themeShade="BF"/>
    </w:rPr>
  </w:style>
  <w:style w:type="character" w:styleId="IntenseReference">
    <w:name w:val="Intense Reference"/>
    <w:basedOn w:val="DefaultParagraphFont"/>
    <w:uiPriority w:val="32"/>
    <w:qFormat/>
    <w:rsid w:val="00760F89"/>
    <w:rPr>
      <w:b/>
      <w:bCs/>
      <w:smallCaps/>
      <w:color w:val="0F4761" w:themeColor="accent1" w:themeShade="BF"/>
      <w:spacing w:val="5"/>
    </w:rPr>
  </w:style>
  <w:style w:type="table" w:styleId="TableGrid">
    <w:name w:val="Table Grid"/>
    <w:basedOn w:val="TableNormal"/>
    <w:uiPriority w:val="39"/>
    <w:rsid w:val="00760F89"/>
    <w:pPr>
      <w:spacing w:after="0" w:line="240" w:lineRule="auto"/>
    </w:pPr>
    <w:rPr>
      <w:color w:val="404040" w:themeColor="text1" w:themeTint="BF"/>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3"/>
    <w:unhideWhenUsed/>
    <w:qFormat/>
    <w:rsid w:val="00760F89"/>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sid w:val="00760F89"/>
    <w:rPr>
      <w:color w:val="808080"/>
    </w:rPr>
  </w:style>
  <w:style w:type="paragraph" w:styleId="Header">
    <w:name w:val="header"/>
    <w:basedOn w:val="Normal"/>
    <w:link w:val="HeaderChar"/>
    <w:uiPriority w:val="99"/>
    <w:unhideWhenUsed/>
    <w:qFormat/>
    <w:rsid w:val="00760F89"/>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rsid w:val="00760F89"/>
    <w:rPr>
      <w:color w:val="404040" w:themeColor="text1" w:themeTint="BF"/>
      <w:kern w:val="0"/>
      <w:sz w:val="20"/>
      <w:szCs w:val="20"/>
      <w14:ligatures w14:val="none"/>
    </w:rPr>
  </w:style>
  <w:style w:type="paragraph" w:styleId="Footer">
    <w:name w:val="footer"/>
    <w:basedOn w:val="Normal"/>
    <w:link w:val="FooterChar"/>
    <w:uiPriority w:val="99"/>
    <w:unhideWhenUsed/>
    <w:qFormat/>
    <w:rsid w:val="00760F89"/>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rsid w:val="00760F89"/>
    <w:rPr>
      <w:color w:val="404040" w:themeColor="text1" w:themeTint="BF"/>
      <w:kern w:val="0"/>
      <w:sz w:val="20"/>
      <w:szCs w:val="20"/>
      <w14:ligatures w14:val="none"/>
    </w:rPr>
  </w:style>
  <w:style w:type="character" w:styleId="PageNumber">
    <w:name w:val="page number"/>
    <w:basedOn w:val="DefaultParagraphFont"/>
    <w:uiPriority w:val="99"/>
    <w:semiHidden/>
    <w:unhideWhenUsed/>
    <w:rsid w:val="00760F89"/>
  </w:style>
  <w:style w:type="paragraph" w:styleId="CommentText">
    <w:name w:val="annotation text"/>
    <w:basedOn w:val="Normal"/>
    <w:link w:val="CommentTextChar"/>
    <w:uiPriority w:val="99"/>
    <w:unhideWhenUsed/>
    <w:rsid w:val="00760F89"/>
    <w:pPr>
      <w:spacing w:line="240" w:lineRule="auto"/>
    </w:pPr>
  </w:style>
  <w:style w:type="character" w:customStyle="1" w:styleId="CommentTextChar">
    <w:name w:val="Comment Text Char"/>
    <w:basedOn w:val="DefaultParagraphFont"/>
    <w:link w:val="CommentText"/>
    <w:uiPriority w:val="99"/>
    <w:rsid w:val="00760F89"/>
    <w:rPr>
      <w:color w:val="404040" w:themeColor="text1" w:themeTint="BF"/>
      <w:kern w:val="0"/>
      <w:sz w:val="20"/>
      <w:szCs w:val="20"/>
      <w14:ligatures w14:val="none"/>
    </w:rPr>
  </w:style>
  <w:style w:type="character" w:styleId="CommentReference">
    <w:name w:val="annotation reference"/>
    <w:basedOn w:val="DefaultParagraphFont"/>
    <w:uiPriority w:val="99"/>
    <w:semiHidden/>
    <w:unhideWhenUsed/>
    <w:rsid w:val="00760F89"/>
    <w:rPr>
      <w:sz w:val="16"/>
      <w:szCs w:val="16"/>
    </w:rPr>
  </w:style>
  <w:style w:type="paragraph" w:styleId="Revision">
    <w:name w:val="Revision"/>
    <w:hidden/>
    <w:uiPriority w:val="99"/>
    <w:semiHidden/>
    <w:rsid w:val="00760F89"/>
    <w:pPr>
      <w:spacing w:after="0" w:line="240" w:lineRule="auto"/>
    </w:pPr>
    <w:rPr>
      <w:color w:val="404040" w:themeColor="text1" w:themeTint="BF"/>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760F89"/>
    <w:rPr>
      <w:b/>
      <w:bCs/>
    </w:rPr>
  </w:style>
  <w:style w:type="character" w:customStyle="1" w:styleId="CommentSubjectChar">
    <w:name w:val="Comment Subject Char"/>
    <w:basedOn w:val="CommentTextChar"/>
    <w:link w:val="CommentSubject"/>
    <w:uiPriority w:val="99"/>
    <w:semiHidden/>
    <w:rsid w:val="00760F89"/>
    <w:rPr>
      <w:b/>
      <w:bCs/>
      <w:color w:val="404040" w:themeColor="text1" w:themeTint="BF"/>
      <w:kern w:val="0"/>
      <w:sz w:val="20"/>
      <w:szCs w:val="20"/>
      <w14:ligatures w14:val="none"/>
    </w:rPr>
  </w:style>
  <w:style w:type="paragraph" w:customStyle="1" w:styleId="paragraph">
    <w:name w:val="paragraph"/>
    <w:basedOn w:val="Normal"/>
    <w:rsid w:val="00760F89"/>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760F89"/>
  </w:style>
  <w:style w:type="character" w:customStyle="1" w:styleId="findhit">
    <w:name w:val="findhit"/>
    <w:basedOn w:val="DefaultParagraphFont"/>
    <w:rsid w:val="00760F89"/>
  </w:style>
  <w:style w:type="character" w:customStyle="1" w:styleId="eop">
    <w:name w:val="eop"/>
    <w:basedOn w:val="DefaultParagraphFont"/>
    <w:rsid w:val="00760F89"/>
  </w:style>
  <w:style w:type="character" w:styleId="Hyperlink">
    <w:name w:val="Hyperlink"/>
    <w:basedOn w:val="DefaultParagraphFont"/>
    <w:uiPriority w:val="99"/>
    <w:unhideWhenUsed/>
    <w:rsid w:val="00760F89"/>
    <w:rPr>
      <w:color w:val="467886" w:themeColor="hyperlink"/>
      <w:u w:val="single"/>
    </w:rPr>
  </w:style>
  <w:style w:type="paragraph" w:customStyle="1" w:styleId="Header2">
    <w:name w:val="Header 2"/>
    <w:basedOn w:val="Normal"/>
    <w:link w:val="Header2Char"/>
    <w:uiPriority w:val="1"/>
    <w:qFormat/>
    <w:rsid w:val="00760F89"/>
    <w:pPr>
      <w:keepNext/>
      <w:keepLines/>
      <w:spacing w:after="60"/>
      <w:contextualSpacing/>
      <w:outlineLvl w:val="1"/>
    </w:pPr>
    <w:rPr>
      <w:rFonts w:ascii="Times New Roman" w:eastAsia="Times New Roman" w:hAnsi="Times New Roman" w:cs="Times New Roman"/>
      <w:b/>
      <w:bCs/>
      <w:color w:val="auto"/>
      <w:sz w:val="32"/>
      <w:szCs w:val="32"/>
    </w:rPr>
  </w:style>
  <w:style w:type="paragraph" w:customStyle="1" w:styleId="Header3">
    <w:name w:val="Header 3"/>
    <w:basedOn w:val="Normal"/>
    <w:link w:val="Header3Char"/>
    <w:uiPriority w:val="1"/>
    <w:qFormat/>
    <w:rsid w:val="00760F89"/>
    <w:pPr>
      <w:ind w:firstLine="720"/>
    </w:pPr>
    <w:rPr>
      <w:rFonts w:ascii="Times New Roman" w:eastAsia="Times New Roman" w:hAnsi="Times New Roman" w:cs="Times New Roman"/>
      <w:b/>
      <w:bCs/>
      <w:color w:val="000000" w:themeColor="text1"/>
      <w:sz w:val="32"/>
      <w:szCs w:val="32"/>
    </w:rPr>
  </w:style>
  <w:style w:type="paragraph" w:customStyle="1" w:styleId="Header4">
    <w:name w:val="Header 4"/>
    <w:basedOn w:val="Normal"/>
    <w:link w:val="Header4Char"/>
    <w:uiPriority w:val="1"/>
    <w:qFormat/>
    <w:rsid w:val="00760F89"/>
    <w:rPr>
      <w:rFonts w:ascii="Times New Roman" w:hAnsi="Times New Roman" w:cs="Times New Roman"/>
      <w:b/>
      <w:bCs/>
      <w:sz w:val="32"/>
      <w:szCs w:val="32"/>
    </w:rPr>
  </w:style>
  <w:style w:type="paragraph" w:customStyle="1" w:styleId="SubHeader1">
    <w:name w:val="SubHeader 1"/>
    <w:basedOn w:val="Normal"/>
    <w:link w:val="SubHeader1Char"/>
    <w:uiPriority w:val="1"/>
    <w:qFormat/>
    <w:rsid w:val="00760F89"/>
    <w:rPr>
      <w:rFonts w:ascii="Times New Roman" w:hAnsi="Times New Roman" w:cs="Times New Roman"/>
      <w:b/>
      <w:bCs/>
      <w:sz w:val="32"/>
      <w:szCs w:val="32"/>
    </w:rPr>
  </w:style>
  <w:style w:type="character" w:customStyle="1" w:styleId="Header2Char">
    <w:name w:val="Header 2 Char"/>
    <w:basedOn w:val="DefaultParagraphFont"/>
    <w:link w:val="Header2"/>
    <w:uiPriority w:val="1"/>
    <w:rsid w:val="00760F89"/>
    <w:rPr>
      <w:rFonts w:ascii="Times New Roman" w:eastAsia="Times New Roman" w:hAnsi="Times New Roman" w:cs="Times New Roman"/>
      <w:b/>
      <w:bCs/>
      <w:kern w:val="0"/>
      <w:sz w:val="32"/>
      <w:szCs w:val="32"/>
      <w14:ligatures w14:val="none"/>
    </w:rPr>
  </w:style>
  <w:style w:type="character" w:customStyle="1" w:styleId="Header3Char">
    <w:name w:val="Header 3 Char"/>
    <w:basedOn w:val="DefaultParagraphFont"/>
    <w:link w:val="Header3"/>
    <w:uiPriority w:val="1"/>
    <w:rsid w:val="00760F89"/>
    <w:rPr>
      <w:rFonts w:ascii="Times New Roman" w:eastAsia="Times New Roman" w:hAnsi="Times New Roman" w:cs="Times New Roman"/>
      <w:b/>
      <w:bCs/>
      <w:color w:val="000000" w:themeColor="text1"/>
      <w:kern w:val="0"/>
      <w:sz w:val="32"/>
      <w:szCs w:val="32"/>
      <w14:ligatures w14:val="none"/>
    </w:rPr>
  </w:style>
  <w:style w:type="character" w:customStyle="1" w:styleId="SubHeader1Char">
    <w:name w:val="SubHeader 1 Char"/>
    <w:basedOn w:val="DefaultParagraphFont"/>
    <w:link w:val="SubHeader1"/>
    <w:uiPriority w:val="1"/>
    <w:rsid w:val="00760F89"/>
    <w:rPr>
      <w:rFonts w:ascii="Times New Roman" w:hAnsi="Times New Roman" w:cs="Times New Roman"/>
      <w:b/>
      <w:bCs/>
      <w:color w:val="404040" w:themeColor="text1" w:themeTint="BF"/>
      <w:kern w:val="0"/>
      <w:sz w:val="32"/>
      <w:szCs w:val="32"/>
      <w14:ligatures w14:val="none"/>
    </w:rPr>
  </w:style>
  <w:style w:type="character" w:customStyle="1" w:styleId="Header4Char">
    <w:name w:val="Header 4 Char"/>
    <w:basedOn w:val="DefaultParagraphFont"/>
    <w:link w:val="Header4"/>
    <w:uiPriority w:val="1"/>
    <w:rsid w:val="00760F89"/>
    <w:rPr>
      <w:rFonts w:ascii="Times New Roman" w:hAnsi="Times New Roman" w:cs="Times New Roman"/>
      <w:b/>
      <w:bCs/>
      <w:color w:val="404040" w:themeColor="text1" w:themeTint="BF"/>
      <w:kern w:val="0"/>
      <w:sz w:val="32"/>
      <w:szCs w:val="32"/>
      <w14:ligatures w14:val="none"/>
    </w:rPr>
  </w:style>
  <w:style w:type="character" w:styleId="Mention">
    <w:name w:val="Mention"/>
    <w:basedOn w:val="DefaultParagraphFont"/>
    <w:uiPriority w:val="99"/>
    <w:unhideWhenUsed/>
    <w:rsid w:val="00760F89"/>
    <w:rPr>
      <w:color w:val="2B579A"/>
      <w:shd w:val="clear" w:color="auto" w:fill="E6E6E6"/>
    </w:rPr>
  </w:style>
  <w:style w:type="character" w:customStyle="1" w:styleId="wacimagecontainer">
    <w:name w:val="wacimagecontainer"/>
    <w:basedOn w:val="DefaultParagraphFont"/>
    <w:rsid w:val="00760F89"/>
  </w:style>
  <w:style w:type="paragraph" w:styleId="Caption">
    <w:name w:val="caption"/>
    <w:basedOn w:val="Normal"/>
    <w:next w:val="Normal"/>
    <w:uiPriority w:val="35"/>
    <w:unhideWhenUsed/>
    <w:qFormat/>
    <w:rsid w:val="00760F89"/>
    <w:pPr>
      <w:spacing w:after="200" w:line="240" w:lineRule="auto"/>
    </w:pPr>
    <w:rPr>
      <w:i/>
      <w:iCs/>
      <w:color w:val="0E2841" w:themeColor="text2"/>
      <w:sz w:val="18"/>
      <w:szCs w:val="18"/>
    </w:rPr>
  </w:style>
  <w:style w:type="character" w:styleId="FollowedHyperlink">
    <w:name w:val="FollowedHyperlink"/>
    <w:basedOn w:val="DefaultParagraphFont"/>
    <w:uiPriority w:val="99"/>
    <w:semiHidden/>
    <w:unhideWhenUsed/>
    <w:rsid w:val="00760F89"/>
    <w:rPr>
      <w:color w:val="96607D" w:themeColor="followedHyperlink"/>
      <w:u w:val="single"/>
    </w:rPr>
  </w:style>
  <w:style w:type="paragraph" w:styleId="TOC1">
    <w:name w:val="toc 1"/>
    <w:basedOn w:val="Normal"/>
    <w:next w:val="Normal"/>
    <w:autoRedefine/>
    <w:uiPriority w:val="39"/>
    <w:unhideWhenUsed/>
    <w:rsid w:val="00760F89"/>
    <w:pPr>
      <w:spacing w:after="100"/>
    </w:pPr>
  </w:style>
  <w:style w:type="paragraph" w:styleId="TOC2">
    <w:name w:val="toc 2"/>
    <w:basedOn w:val="Normal"/>
    <w:next w:val="Normal"/>
    <w:autoRedefine/>
    <w:uiPriority w:val="39"/>
    <w:unhideWhenUsed/>
    <w:rsid w:val="00760F89"/>
    <w:pPr>
      <w:tabs>
        <w:tab w:val="left" w:pos="720"/>
        <w:tab w:val="right" w:leader="hyphen" w:pos="10790"/>
      </w:tabs>
      <w:spacing w:after="100"/>
      <w:ind w:left="200"/>
    </w:pPr>
  </w:style>
  <w:style w:type="paragraph" w:styleId="TOCHeading">
    <w:name w:val="TOC Heading"/>
    <w:basedOn w:val="Heading1"/>
    <w:next w:val="Normal"/>
    <w:uiPriority w:val="39"/>
    <w:unhideWhenUsed/>
    <w:qFormat/>
    <w:rsid w:val="00760F89"/>
    <w:pPr>
      <w:spacing w:before="240" w:after="0"/>
      <w:outlineLvl w:val="9"/>
    </w:pPr>
    <w:rPr>
      <w:sz w:val="32"/>
      <w:szCs w:val="32"/>
    </w:rPr>
  </w:style>
  <w:style w:type="paragraph" w:styleId="TOC3">
    <w:name w:val="toc 3"/>
    <w:basedOn w:val="Normal"/>
    <w:next w:val="Normal"/>
    <w:autoRedefine/>
    <w:uiPriority w:val="39"/>
    <w:unhideWhenUsed/>
    <w:rsid w:val="00760F89"/>
    <w:pPr>
      <w:tabs>
        <w:tab w:val="right" w:leader="hyphen" w:pos="10790"/>
      </w:tabs>
      <w:spacing w:after="100"/>
      <w:ind w:left="720"/>
    </w:pPr>
  </w:style>
  <w:style w:type="character" w:styleId="UnresolvedMention">
    <w:name w:val="Unresolved Mention"/>
    <w:basedOn w:val="DefaultParagraphFont"/>
    <w:uiPriority w:val="99"/>
    <w:semiHidden/>
    <w:unhideWhenUsed/>
    <w:rsid w:val="00760F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lickr.com/photos/litlnemo/7578705698" TargetMode="External"/><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hyperlink" Target="https://www.epa.gov/sites/default/files/2014-03/documents/protect_water_higher_density1.pdf" TargetMode="External"/><Relationship Id="rId84" Type="http://schemas.openxmlformats.org/officeDocument/2006/relationships/hyperlink" Target="https://www.nheconomy.com/getmedia/69aa546e-55f2-4eb6-8dcf-559ceb84125e/NH-Housing-Toolbox-Trainings-Cluster-Housing.pdf" TargetMode="External"/><Relationship Id="rId138" Type="http://schemas.openxmlformats.org/officeDocument/2006/relationships/hyperlink" Target="C://Users/swest/Downloads/A.H.%20Vol.%201%20Appendices%20E-O%20(1).pdf" TargetMode="External"/><Relationship Id="rId107" Type="http://schemas.openxmlformats.org/officeDocument/2006/relationships/hyperlink" Target="https://ascelibrary.org/doi/10.1061/JSWBAY.0000833" TargetMode="External"/><Relationship Id="rId11" Type="http://schemas.openxmlformats.org/officeDocument/2006/relationships/image" Target="media/image7.png"/><Relationship Id="rId32" Type="http://schemas.openxmlformats.org/officeDocument/2006/relationships/image" Target="media/image28.gif"/><Relationship Id="rId53" Type="http://schemas.openxmlformats.org/officeDocument/2006/relationships/hyperlink" Target="https://www.alachuacounty.us/Depts/epd/WaterResources/Documents/ADACompliant/Alachua%20County-SWM%20Manual.pdf" TargetMode="External"/><Relationship Id="rId74" Type="http://schemas.openxmlformats.org/officeDocument/2006/relationships/hyperlink" Target="https://www.zillow.com/homedetails/1601-SE-North-Blackwell-Dr-Port-Saint-Lucie-FL-34952/47842554_zpid/" TargetMode="External"/><Relationship Id="rId128" Type="http://schemas.openxmlformats.org/officeDocument/2006/relationships/hyperlink" Target="https://spacecoastdaily.com/2024/06/city-of-cape-canaveral-unviels-new-smart-rain-garden-at-veterans-memorial-park/" TargetMode="External"/><Relationship Id="rId149" Type="http://schemas.openxmlformats.org/officeDocument/2006/relationships/header" Target="header2.xml"/><Relationship Id="rId5" Type="http://schemas.openxmlformats.org/officeDocument/2006/relationships/image" Target="media/image1.png"/><Relationship Id="rId95" Type="http://schemas.openxmlformats.org/officeDocument/2006/relationships/hyperlink" Target="https://versatileprollc.com/concrete-services/" TargetMode="Externa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hyperlink" Target="https://www.epa.gov/sites/default/files/2018-08/documents/bbfs11space508.pdf" TargetMode="External"/><Relationship Id="rId69" Type="http://schemas.openxmlformats.org/officeDocument/2006/relationships/hyperlink" Target="https://climate.asla.org/GaryComerYouthCenterRoofGarden.html" TargetMode="External"/><Relationship Id="rId113" Type="http://schemas.openxmlformats.org/officeDocument/2006/relationships/hyperlink" Target="https://hgic.clemson.edu/protecting-water-quality-with-vegetated-buffers/" TargetMode="External"/><Relationship Id="rId118" Type="http://schemas.openxmlformats.org/officeDocument/2006/relationships/hyperlink" Target="https://floridadep.gov/water/submerged-lands-environmental-resources-coordination/content/erp-stormwater" TargetMode="External"/><Relationship Id="rId134" Type="http://schemas.openxmlformats.org/officeDocument/2006/relationships/hyperlink" Target="https://www.orangecountyfl.net/Portals/0/Library/Development-Planning/docs/Orange%20County%20Low%20Impact%20Development%20Manual%20Volume%202%20-%20Geosyntec%20-%2020231228-CMcert.pdf" TargetMode="External"/><Relationship Id="rId139" Type="http://schemas.openxmlformats.org/officeDocument/2006/relationships/hyperlink" Target="https://www.flickr.com/photos/mocobio/" TargetMode="External"/><Relationship Id="rId80" Type="http://schemas.openxmlformats.org/officeDocument/2006/relationships/hyperlink" Target="https://greatriversgreenway.org/" TargetMode="External"/><Relationship Id="rId85" Type="http://schemas.openxmlformats.org/officeDocument/2006/relationships/hyperlink" Target="https://crwp.org/conservation-development/" TargetMode="External"/><Relationship Id="rId150" Type="http://schemas.openxmlformats.org/officeDocument/2006/relationships/footer" Target="footer1.xml"/><Relationship Id="rId155" Type="http://schemas.openxmlformats.org/officeDocument/2006/relationships/theme" Target="theme/theme1.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hyperlink" Target="https://www.epa.gov/system/files/documents/2021-11/bmp-eliminating-curbs-and-gutters.pdf" TargetMode="External"/><Relationship Id="rId103" Type="http://schemas.openxmlformats.org/officeDocument/2006/relationships/hyperlink" Target="https://www.southsidegreen.com/green-infrastructure-primer/" TargetMode="External"/><Relationship Id="rId108" Type="http://schemas.openxmlformats.org/officeDocument/2006/relationships/hyperlink" Target="https://ascelibrary.org/doi/10.1061/JSWBAY.0000833" TargetMode="External"/><Relationship Id="rId124" Type="http://schemas.openxmlformats.org/officeDocument/2006/relationships/hyperlink" Target="https://fdotwww.blob.core.windows.net/sitefinity/docs/default-source/research/reports/fdot-bd521-03-rpt.pdf" TargetMode="External"/><Relationship Id="rId129" Type="http://schemas.openxmlformats.org/officeDocument/2006/relationships/hyperlink" Target="https://vaswcd.org/rain-garden/" TargetMode="External"/><Relationship Id="rId54" Type="http://schemas.openxmlformats.org/officeDocument/2006/relationships/hyperlink" Target="https://www.scgov.net/government/public-works/water-quality-for-bays-estuaries/low-impact-development" TargetMode="External"/><Relationship Id="rId70" Type="http://schemas.openxmlformats.org/officeDocument/2006/relationships/hyperlink" Target="https://www.fleetfarm.com/c/garden-center/gardening/watering-tips" TargetMode="External"/><Relationship Id="rId75" Type="http://schemas.openxmlformats.org/officeDocument/2006/relationships/hyperlink" Target="https://gardeningsolutions.ifas.ufl.edu/design/outdoor-living/curb-appeal.html" TargetMode="External"/><Relationship Id="rId91" Type="http://schemas.openxmlformats.org/officeDocument/2006/relationships/hyperlink" Target="https://www.epa.gov/sites/default/files/2017-10/documents/lid_fs10_rainfall_epa_508.pdf" TargetMode="External"/><Relationship Id="rId96" Type="http://schemas.openxmlformats.org/officeDocument/2006/relationships/hyperlink" Target="https://www.stormwaterpartners.com/facilities-permeable-pavers" TargetMode="External"/><Relationship Id="rId140" Type="http://schemas.openxmlformats.org/officeDocument/2006/relationships/hyperlink" Target="C://Users/swest/Downloads/A.H.%20Vol.%201%20Appendices%20E-O%20(1).pdf" TargetMode="External"/><Relationship Id="rId145" Type="http://schemas.openxmlformats.org/officeDocument/2006/relationships/hyperlink" Target="https://dpanther.fiu.edu/sobek/content/FI/GO/00/04/91/00001/Doral%20LID%20Master%20Plan%20Final%20Report.pdf"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hyperlink" Target="https://www.orangecountyfl.net/Portals/0/Library/Development-Planning/docs/Orange%20County%20Low%20Impact%20Development%20Manual%20Volume%202%20-%20Geosyntec%20-%2020231228-CMcert.pdf" TargetMode="External"/><Relationship Id="rId119" Type="http://schemas.openxmlformats.org/officeDocument/2006/relationships/hyperlink" Target="https://www.orangecountyfl.net/Portals/0/Library/Development-Planning/docs/Orange%20County%20Low%20Impact%20Development%20Manual%20Volume%202%20-%20Geosyntec%20-%2020231228-CMcert.pdf" TargetMode="External"/><Relationship Id="rId44" Type="http://schemas.openxmlformats.org/officeDocument/2006/relationships/image" Target="media/image40.jpg"/><Relationship Id="rId60" Type="http://schemas.openxmlformats.org/officeDocument/2006/relationships/hyperlink" Target="https://www.epa.gov/G3/learn-about-green-streets" TargetMode="External"/><Relationship Id="rId65" Type="http://schemas.openxmlformats.org/officeDocument/2006/relationships/hyperlink" Target="https://www.epa.gov/system/files/documents/2021-11/bmp-green-parking.pdf" TargetMode="External"/><Relationship Id="rId81" Type="http://schemas.openxmlformats.org/officeDocument/2006/relationships/hyperlink" Target="https://www.volusia.org/core/fileparse.php/6143/urlt/Volusia_FMP.pdf" TargetMode="External"/><Relationship Id="rId86" Type="http://schemas.openxmlformats.org/officeDocument/2006/relationships/hyperlink" Target="https://rdcdesignbuild.com/project-type/parks-athletic/passive-parks/" TargetMode="External"/><Relationship Id="rId130" Type="http://schemas.openxmlformats.org/officeDocument/2006/relationships/hyperlink" Target="https://conservationdistrict.org/2013/what-is-a-rain-garden-and-why-do-i-want-one.html" TargetMode="External"/><Relationship Id="rId135" Type="http://schemas.openxmlformats.org/officeDocument/2006/relationships/hyperlink" Target="https://www.epa.gov/sites/default/files/2017-10/documents/lid_fs10_rainfall_epa_508.pdf" TargetMode="External"/><Relationship Id="rId151" Type="http://schemas.openxmlformats.org/officeDocument/2006/relationships/footer" Target="footer2.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https://www.cityoftacoma.org/government/city_departments/environmentalservices/surface_water/green_stormwater_infrastructure__gsi_/gsi_projects/point_defiance_regional_stormwater_treatment_facil" TargetMode="External"/><Relationship Id="rId34" Type="http://schemas.openxmlformats.org/officeDocument/2006/relationships/image" Target="media/image30.png"/><Relationship Id="rId50" Type="http://schemas.openxmlformats.org/officeDocument/2006/relationships/hyperlink" Target="https://www.ecfrpc.org/lid" TargetMode="External"/><Relationship Id="rId55" Type="http://schemas.openxmlformats.org/officeDocument/2006/relationships/hyperlink" Target="https://www.semcog.org/desktopmodules/SEMCOG.Publications/GetFile.ashx?filename=LowImpactDevelopmentManualforMichiganSeptember2008.pdf" TargetMode="External"/><Relationship Id="rId76" Type="http://schemas.openxmlformats.org/officeDocument/2006/relationships/hyperlink" Target="https://www.asla.org/bioswales.aspx" TargetMode="External"/><Relationship Id="rId97" Type="http://schemas.openxmlformats.org/officeDocument/2006/relationships/hyperlink" Target="https://raog.ca/permeable-pavement-benefits/" TargetMode="External"/><Relationship Id="rId104" Type="http://schemas.openxmlformats.org/officeDocument/2006/relationships/hyperlink" Target="https://walklaurel.blogspot.com/2011/10/doing-parking-islands-right-way.html" TargetMode="External"/><Relationship Id="rId120" Type="http://schemas.openxmlformats.org/officeDocument/2006/relationships/hyperlink" Target="https://www.dartmouth.edu/fom/sustainability/stormwater_mgmt/index.php" TargetMode="External"/><Relationship Id="rId125" Type="http://schemas.openxmlformats.org/officeDocument/2006/relationships/hyperlink" Target="https://www.epa.gov/system/files/documents/2022-04/green-infrastructure-toolbox_biofiltration-swale.pdf" TargetMode="External"/><Relationship Id="rId141" Type="http://schemas.openxmlformats.org/officeDocument/2006/relationships/hyperlink" Target="https://www.orangecountyfl.net/Portals/0/Library/Development-Planning/docs/Orange%20County%20Low%20Impact%20Development%20Manual%20Volume%202%20-%20Geosyntec%20-%2020231228-CMcert.pdf" TargetMode="External"/><Relationship Id="rId146" Type="http://schemas.openxmlformats.org/officeDocument/2006/relationships/hyperlink" Target="C://Users/swest/Downloads/A.H.%20Vol.%201%20Appendices%20E-O%20(1).pdf" TargetMode="External"/><Relationship Id="rId7" Type="http://schemas.openxmlformats.org/officeDocument/2006/relationships/image" Target="media/image3.png"/><Relationship Id="rId71" Type="http://schemas.openxmlformats.org/officeDocument/2006/relationships/hyperlink" Target="https://www.orlando.gov/files/sharedassets/public/v/1/departments/edv/sodo-nid/sodo-trifold-development-brochure_green-infrastructure_20-04-15_digital.pdf" TargetMode="External"/><Relationship Id="rId92" Type="http://schemas.openxmlformats.org/officeDocument/2006/relationships/hyperlink" Target="https://www.epa.gov/sites/default/files/2018-08/documents/bbfs11space508.pdf" TargetMode="Externa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hyperlink" Target="https://www.epa.gov/system/files/documents/2021-11/bmp-permeable-pavements.pdf" TargetMode="External"/><Relationship Id="rId87" Type="http://schemas.openxmlformats.org/officeDocument/2006/relationships/hyperlink" Target="https://www.fnps.org/what-we-do/landscaping" TargetMode="External"/><Relationship Id="rId110" Type="http://schemas.openxmlformats.org/officeDocument/2006/relationships/hyperlink" Target="https://www.cityoftacoma.org/government/city_departments/environmentalservices/surface_water/green_stormwater_infrastructure__gsi_/gsi_projects/point_defiance_regional_stormwater_treatment_facil" TargetMode="External"/><Relationship Id="rId115" Type="http://schemas.openxmlformats.org/officeDocument/2006/relationships/hyperlink" Target="C://Users/swest/Downloads/A.H.%20Vol.%201%20Appendices%20E-O%20(1).pdf" TargetMode="External"/><Relationship Id="rId131" Type="http://schemas.openxmlformats.org/officeDocument/2006/relationships/hyperlink" Target="https://www.orangecountyfl.net/Portals/0/Library/Development-Planning/docs/Orange%20County%20Low%20Impact%20Development%20Manual%20Volume%202%20-%20Geosyntec%20-%2020231228-CMcert.pdf" TargetMode="External"/><Relationship Id="rId136" Type="http://schemas.openxmlformats.org/officeDocument/2006/relationships/hyperlink" Target="https://www.orangecountyfl.net/Portals/0/Library/Development-Planning/docs/Orange%20County%20Low%20Impact%20Development%20Manual%20Volume%202%20-%20Geosyntec%20-%2020231228-CMcert.pdf" TargetMode="External"/><Relationship Id="rId61" Type="http://schemas.openxmlformats.org/officeDocument/2006/relationships/hyperlink" Target="https://www.epa.gov/sites/default/files/2017-10/documents/lid_fs10_rainfall_epa_508.pdf" TargetMode="External"/><Relationship Id="rId82" Type="http://schemas.openxmlformats.org/officeDocument/2006/relationships/hyperlink" Target="https://www.flickr.com/photos/goatlockerguns/4647219787" TargetMode="External"/><Relationship Id="rId152" Type="http://schemas.openxmlformats.org/officeDocument/2006/relationships/header" Target="header3.xm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hyperlink" Target="https://lagoonloyal.com/wp-content/uploads/2020/09/LID-Manual-Final_111120.pdf" TargetMode="External"/><Relationship Id="rId77" Type="http://schemas.openxmlformats.org/officeDocument/2006/relationships/hyperlink" Target="https://www.discoverdeland.org/Earl-Brown-Park-7-157.html" TargetMode="External"/><Relationship Id="rId100" Type="http://schemas.openxmlformats.org/officeDocument/2006/relationships/hyperlink" Target="C://Users/swest/Downloads/A.H.%20Vol.%201%20Appendices%20E-O%20(1).pdf" TargetMode="External"/><Relationship Id="rId105" Type="http://schemas.openxmlformats.org/officeDocument/2006/relationships/hyperlink" Target="https://www.nationalguard.mil/News/State-Partnership-Program/Article/1174665/ang-to-name-building-in-honor-of-former-ngb-chief-craig-mckinley/" TargetMode="External"/><Relationship Id="rId126" Type="http://schemas.openxmlformats.org/officeDocument/2006/relationships/hyperlink" Target="C://Users/swest/Downloads/A.H.%20Vol.%201%20Appendices%20E-O%20(1).pdf" TargetMode="External"/><Relationship Id="rId147" Type="http://schemas.openxmlformats.org/officeDocument/2006/relationships/hyperlink" Target="https://www.miamigreenwalls.com/living-green-walls" TargetMode="External"/><Relationship Id="rId8" Type="http://schemas.openxmlformats.org/officeDocument/2006/relationships/image" Target="media/image4.jpeg"/><Relationship Id="rId51" Type="http://schemas.openxmlformats.org/officeDocument/2006/relationships/hyperlink" Target="https://lidcertification.org/certification/protect-natural-drainage-paths-and-drainage-areas" TargetMode="External"/><Relationship Id="rId72" Type="http://schemas.openxmlformats.org/officeDocument/2006/relationships/hyperlink" Target="https://www.wftv.com/news/local/housing-developer-looks-breathe-new-life-into-volusia-mall/K3BLTBBABFCE5KFN6MVKPAWLCA/" TargetMode="External"/><Relationship Id="rId93" Type="http://schemas.openxmlformats.org/officeDocument/2006/relationships/hyperlink" Target="https://www.epa.gov/system/files/documents/2021-11/bmp-eliminating-curbs-and-gutters.pdf" TargetMode="External"/><Relationship Id="rId98" Type="http://schemas.openxmlformats.org/officeDocument/2006/relationships/hyperlink" Target="https://dot.ca.gov/-/media/dot-media/programs/design/documents/pervious-pavement-dg-dor.pdf" TargetMode="External"/><Relationship Id="rId121" Type="http://schemas.openxmlformats.org/officeDocument/2006/relationships/hyperlink" Target="https://dot.ca.gov/-/media/dot-media/programs/design/documents/10_dg-infiltration-trench_ada.pdf" TargetMode="External"/><Relationship Id="rId142" Type="http://schemas.openxmlformats.org/officeDocument/2006/relationships/hyperlink" Target="https://nwdistrict.ifas.ufl.edu/hort/2022/07/14/green-roofs/" TargetMode="External"/><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hyperlink" Target="https://www.fs.usda.gov/inside-fs/delivering-mission/deliver/urban-forests-water-retention-infiltration-and-transpiration" TargetMode="External"/><Relationship Id="rId116" Type="http://schemas.openxmlformats.org/officeDocument/2006/relationships/hyperlink" Target="C://Users/swest/Downloads/A.H.%20Vol.%201%20Appendices%20E-O%20(1).pdf" TargetMode="External"/><Relationship Id="rId137" Type="http://schemas.openxmlformats.org/officeDocument/2006/relationships/hyperlink" Target="https://www.orangecountyfl.net/Portals/0/Library/Development-Planning/docs/Orange%20County%20Low%20Impact%20Development%20Manual%20Volume%202%20-%20Geosyntec%20-%2020231228-CMcert.pdf" TargetMode="External"/><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hyperlink" Target="https://gsi.floridadep.gov/resources/regional-green-infrastructure-low-impact-development-low-impact-design-manuals/" TargetMode="External"/><Relationship Id="rId83" Type="http://schemas.openxmlformats.org/officeDocument/2006/relationships/hyperlink" Target="https://www.fs.usda.gov/nac/assets/documents/research/publications/Schoeneberger_etal_2012.pdf" TargetMode="External"/><Relationship Id="rId88" Type="http://schemas.openxmlformats.org/officeDocument/2006/relationships/hyperlink" Target="https://www.fnps.org/what-we-do/landscape-awards/landscaping" TargetMode="External"/><Relationship Id="rId111" Type="http://schemas.openxmlformats.org/officeDocument/2006/relationships/hyperlink" Target="https://www.cityoftacoma.org/government/city_departments/environmentalservices/surface_water/green_stormwater_infrastructure__gsi_/gsi_projects/point_defiance_regional_stormwater_treatment_facil" TargetMode="External"/><Relationship Id="rId132" Type="http://schemas.openxmlformats.org/officeDocument/2006/relationships/hyperlink" Target="https://www.orangecountyfl.net/Portals/0/Library/Development-Planning/docs/Orange%20County%20Low%20Impact%20Development%20Manual%20Volume%202%20-%20Geosyntec%20-%2020231228-CMcert.pdf" TargetMode="External"/><Relationship Id="rId153" Type="http://schemas.openxmlformats.org/officeDocument/2006/relationships/footer" Target="footer3.xm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yperlink" Target="https://pinellas.gov/stormwater-manual/" TargetMode="External"/><Relationship Id="rId106" Type="http://schemas.openxmlformats.org/officeDocument/2006/relationships/hyperlink" Target="https://www.epa.gov/sites/default/files/2021-04/documents/green_streets_design_manual_feb_2021_web_res_small_508.pdf" TargetMode="External"/><Relationship Id="rId127" Type="http://schemas.openxmlformats.org/officeDocument/2006/relationships/hyperlink" Target="https://spacecoastdaily.com/2024/06/city-of-cape-canaveral-unviels-new-smart-rain-garden-at-veterans-memorial-park/" TargetMode="External"/><Relationship Id="rId10" Type="http://schemas.openxmlformats.org/officeDocument/2006/relationships/image" Target="media/image6.png"/><Relationship Id="rId31" Type="http://schemas.openxmlformats.org/officeDocument/2006/relationships/image" Target="media/image27.jpg"/><Relationship Id="rId52" Type="http://schemas.openxmlformats.org/officeDocument/2006/relationships/hyperlink" Target="https://titusville.com/DocumentCenter/View/3248/Exhibit-A-LID-Tech-Manual-clean-ADOPTED?bidId=" TargetMode="External"/><Relationship Id="rId73" Type="http://schemas.openxmlformats.org/officeDocument/2006/relationships/hyperlink" Target="https://www.epa.gov/system/files/documents/2021-11/bmp-green-parking.pdf" TargetMode="External"/><Relationship Id="rId78" Type="http://schemas.openxmlformats.org/officeDocument/2006/relationships/hyperlink" Target="https://frcog.org/project/green-infrastructure-and-low-impact-development/" TargetMode="External"/><Relationship Id="rId94" Type="http://schemas.openxmlformats.org/officeDocument/2006/relationships/hyperlink" Target="https://www.istockphoto.com/photo/drainage-hidden-on-the-edge-of-an-asphalt-road-drainage-system-hidden-in-a-gm1456183343-491293143" TargetMode="External"/><Relationship Id="rId99" Type="http://schemas.openxmlformats.org/officeDocument/2006/relationships/hyperlink" Target="https://dot.ca.gov/-/media/dot-media/programs/design/documents/pervious-pavement-dg-dor.pdf" TargetMode="External"/><Relationship Id="rId101" Type="http://schemas.openxmlformats.org/officeDocument/2006/relationships/hyperlink" Target="https://judith-edwards-j29f.squarespace.com/ourwork?offset=1529607604344" TargetMode="External"/><Relationship Id="rId122" Type="http://schemas.openxmlformats.org/officeDocument/2006/relationships/hyperlink" Target="https://basc.pnnl.gov/images/double-french-drain-provides-drainage-significant-volume-storm-water" TargetMode="External"/><Relationship Id="rId143" Type="http://schemas.openxmlformats.org/officeDocument/2006/relationships/hyperlink" Target="https://ffl.ifas.ufl.edu/" TargetMode="External"/><Relationship Id="rId148"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hyperlink" Target="https://www.stetson.edu/other/iwer/aquatic-center.php" TargetMode="External"/><Relationship Id="rId89" Type="http://schemas.openxmlformats.org/officeDocument/2006/relationships/hyperlink" Target="https://myfwc.com/conservation/terrestrial/habitat-restoration/" TargetMode="External"/><Relationship Id="rId112" Type="http://schemas.openxmlformats.org/officeDocument/2006/relationships/hyperlink" Target="https://hgic.clemson.edu/protecting-water-quality-with-vegetated-buffers/" TargetMode="External"/><Relationship Id="rId133" Type="http://schemas.openxmlformats.org/officeDocument/2006/relationships/hyperlink" Target="https://www.orangecountyfl.net/Portals/0/Library/Development-Planning/docs/Orange%20County%20Low%20Impact%20Development%20Manual%20Volume%202%20-%20Geosyntec%20-%2020231228-CMcert.pdf" TargetMode="External"/><Relationship Id="rId154" Type="http://schemas.openxmlformats.org/officeDocument/2006/relationships/fontTable" Target="fontTable.xml"/><Relationship Id="rId16" Type="http://schemas.openxmlformats.org/officeDocument/2006/relationships/image" Target="media/image12.jpeg"/><Relationship Id="rId37" Type="http://schemas.openxmlformats.org/officeDocument/2006/relationships/image" Target="media/image33.png"/><Relationship Id="rId58" Type="http://schemas.openxmlformats.org/officeDocument/2006/relationships/hyperlink" Target="https://www.fema.gov/floodplain-management/wildlife-conservation/benefits-natural" TargetMode="External"/><Relationship Id="rId79" Type="http://schemas.openxmlformats.org/officeDocument/2006/relationships/hyperlink" Target="https://www.greenbuildingadvisor.com/article/concrete-free-slab-foundation-to-wall-connection" TargetMode="External"/><Relationship Id="rId102" Type="http://schemas.openxmlformats.org/officeDocument/2006/relationships/hyperlink" Target="https://www.epa.gov/sites/default/files/2021-06/documents/lid_fact_sheet_codes_june_2021_508.pdf" TargetMode="External"/><Relationship Id="rId123" Type="http://schemas.openxmlformats.org/officeDocument/2006/relationships/hyperlink" Target="https://floridadep.gov/water/submerged-lands-environmental-resources-coordination/content/erp-stormwater" TargetMode="External"/><Relationship Id="rId144" Type="http://schemas.openxmlformats.org/officeDocument/2006/relationships/hyperlink" Target="https://dpanther.fiu.edu/sobek/content/FI/GO/00/04/91/00001/Doral%20LID%20Master%20Plan%20Final%20Report.pdf" TargetMode="External"/><Relationship Id="rId90" Type="http://schemas.openxmlformats.org/officeDocument/2006/relationships/hyperlink" Target="https://urbandesignlab.in/strategies-for-green-urban-mobi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10046</Words>
  <Characters>57268</Characters>
  <Application>Microsoft Office Word</Application>
  <DocSecurity>0</DocSecurity>
  <Lines>477</Lines>
  <Paragraphs>134</Paragraphs>
  <ScaleCrop>false</ScaleCrop>
  <Company>County of Volusia</Company>
  <LinksUpToDate>false</LinksUpToDate>
  <CharactersWithSpaces>67180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Chelsee Moulton</dc:creator>
  <cp:keywords/>
  <dc:description/>
  <cp:lastModifiedBy>Chelsee Moulton</cp:lastModifiedBy>
  <cp:revision>1</cp:revision>
  <dcterms:created xsi:type="dcterms:W3CDTF">2024-10-08T15:19:00Z</dcterms:created>
  <dcterms:modified xsi:type="dcterms:W3CDTF">2024-10-08T15:20:00Z</dcterms:modified>
</cp:coreProperties>
</file>